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3023B" w14:textId="77777777" w:rsidR="0036213B" w:rsidRPr="00152028" w:rsidRDefault="0036213B">
      <w:pPr>
        <w:rPr>
          <w:rFonts w:asciiTheme="majorBidi" w:hAnsiTheme="majorBidi" w:cstheme="majorBidi"/>
        </w:rPr>
      </w:pPr>
    </w:p>
    <w:p w14:paraId="42B97371" w14:textId="77777777" w:rsidR="0036213B" w:rsidRPr="00152028" w:rsidRDefault="0036213B">
      <w:pPr>
        <w:rPr>
          <w:rFonts w:asciiTheme="majorBidi" w:hAnsiTheme="majorBidi" w:cstheme="majorBidi"/>
        </w:rPr>
      </w:pPr>
    </w:p>
    <w:p w14:paraId="5F8E8001" w14:textId="77777777" w:rsidR="0036213B" w:rsidRPr="00152028" w:rsidRDefault="0036213B">
      <w:pPr>
        <w:rPr>
          <w:rFonts w:asciiTheme="majorBidi" w:hAnsiTheme="majorBidi" w:cstheme="majorBidi"/>
        </w:rPr>
      </w:pPr>
    </w:p>
    <w:p w14:paraId="78D18AEA" w14:textId="77777777" w:rsidR="0036213B" w:rsidRPr="00152028" w:rsidRDefault="0036213B">
      <w:pPr>
        <w:rPr>
          <w:rFonts w:asciiTheme="majorBidi" w:hAnsiTheme="majorBidi" w:cstheme="majorBidi"/>
        </w:rPr>
      </w:pPr>
    </w:p>
    <w:p w14:paraId="19CB2A12" w14:textId="77777777" w:rsidR="0036213B" w:rsidRPr="00152028" w:rsidRDefault="0036213B">
      <w:pPr>
        <w:rPr>
          <w:rFonts w:asciiTheme="majorBidi" w:hAnsiTheme="majorBidi" w:cstheme="majorBidi"/>
        </w:rPr>
      </w:pPr>
    </w:p>
    <w:p w14:paraId="2219C025" w14:textId="77777777" w:rsidR="0036213B" w:rsidRPr="00152028" w:rsidRDefault="0036213B">
      <w:pPr>
        <w:rPr>
          <w:rFonts w:asciiTheme="majorBidi" w:hAnsiTheme="majorBidi" w:cstheme="majorBidi"/>
        </w:rPr>
      </w:pPr>
    </w:p>
    <w:p w14:paraId="50ED097B" w14:textId="77777777" w:rsidR="0036213B" w:rsidRPr="00152028" w:rsidRDefault="0036213B">
      <w:pPr>
        <w:rPr>
          <w:rFonts w:asciiTheme="majorBidi" w:hAnsiTheme="majorBidi" w:cstheme="majorBidi"/>
        </w:rPr>
      </w:pPr>
    </w:p>
    <w:p w14:paraId="30919CCF" w14:textId="77777777" w:rsidR="0036213B" w:rsidRPr="00152028" w:rsidRDefault="0036213B" w:rsidP="00B20203">
      <w:pPr>
        <w:rPr>
          <w:rFonts w:asciiTheme="majorBidi" w:hAnsiTheme="majorBidi" w:cstheme="majorBidi"/>
        </w:rPr>
      </w:pPr>
    </w:p>
    <w:p w14:paraId="5D3984F8" w14:textId="25A27147" w:rsidR="0036213B" w:rsidRDefault="0036213B">
      <w:pPr>
        <w:rPr>
          <w:rFonts w:asciiTheme="majorBidi" w:hAnsiTheme="majorBidi" w:cstheme="majorBidi"/>
        </w:rPr>
      </w:pPr>
    </w:p>
    <w:p w14:paraId="63E069F6" w14:textId="334DF2E9" w:rsidR="001C00E1" w:rsidRDefault="001C00E1">
      <w:pPr>
        <w:rPr>
          <w:rFonts w:asciiTheme="majorBidi" w:hAnsiTheme="majorBidi" w:cstheme="majorBidi"/>
        </w:rPr>
      </w:pPr>
    </w:p>
    <w:p w14:paraId="506CA7BD" w14:textId="736BE85B" w:rsidR="001C00E1" w:rsidRDefault="001C00E1">
      <w:pPr>
        <w:rPr>
          <w:rFonts w:asciiTheme="majorBidi" w:hAnsiTheme="majorBidi" w:cstheme="majorBidi"/>
        </w:rPr>
      </w:pPr>
    </w:p>
    <w:p w14:paraId="0DBDDE14" w14:textId="77777777" w:rsidR="001C00E1" w:rsidRPr="00152028" w:rsidRDefault="001C00E1">
      <w:pPr>
        <w:rPr>
          <w:rFonts w:asciiTheme="majorBidi" w:hAnsiTheme="majorBidi" w:cstheme="majorBidi"/>
        </w:rPr>
      </w:pPr>
    </w:p>
    <w:p w14:paraId="02AEFAC9" w14:textId="537C87F1" w:rsidR="0036213B" w:rsidRDefault="0036213B">
      <w:pPr>
        <w:rPr>
          <w:rFonts w:asciiTheme="majorBidi" w:hAnsiTheme="majorBidi" w:cstheme="majorBidi"/>
        </w:rPr>
      </w:pPr>
    </w:p>
    <w:p w14:paraId="6B7810C6" w14:textId="77777777" w:rsidR="00065DBB" w:rsidRPr="00152028" w:rsidRDefault="00065DBB">
      <w:pPr>
        <w:rPr>
          <w:rFonts w:asciiTheme="majorBidi" w:hAnsiTheme="majorBidi" w:cstheme="majorBidi"/>
        </w:rPr>
      </w:pPr>
    </w:p>
    <w:p w14:paraId="0DD79896" w14:textId="116B6F82" w:rsidR="0036213B" w:rsidRPr="00152028" w:rsidRDefault="00722975">
      <w:pPr>
        <w:pStyle w:val="Nadpis1"/>
        <w:rPr>
          <w:rFonts w:asciiTheme="majorBidi" w:hAnsiTheme="majorBidi" w:cstheme="majorBidi"/>
          <w:lang w:val="sk-SK"/>
        </w:rPr>
      </w:pPr>
      <w:r>
        <w:rPr>
          <w:rFonts w:asciiTheme="majorBidi" w:hAnsiTheme="majorBidi" w:cstheme="majorBidi"/>
          <w:lang w:val="sk-SK"/>
        </w:rPr>
        <w:t>Zásady</w:t>
      </w:r>
      <w:r w:rsidR="00CA4607">
        <w:rPr>
          <w:rFonts w:asciiTheme="majorBidi" w:hAnsiTheme="majorBidi" w:cstheme="majorBidi"/>
          <w:lang w:val="sk-SK"/>
        </w:rPr>
        <w:t xml:space="preserve"> pre</w:t>
      </w:r>
      <w:r w:rsidR="00065DBB">
        <w:rPr>
          <w:rFonts w:asciiTheme="majorBidi" w:hAnsiTheme="majorBidi" w:cstheme="majorBidi"/>
          <w:lang w:val="sk-SK"/>
        </w:rPr>
        <w:t xml:space="preserve"> prijím</w:t>
      </w:r>
      <w:r w:rsidR="00CA4607">
        <w:rPr>
          <w:rFonts w:asciiTheme="majorBidi" w:hAnsiTheme="majorBidi" w:cstheme="majorBidi"/>
          <w:lang w:val="sk-SK"/>
        </w:rPr>
        <w:t xml:space="preserve">anie a evidenciu </w:t>
      </w:r>
      <w:r w:rsidR="00065DBB">
        <w:rPr>
          <w:rFonts w:asciiTheme="majorBidi" w:hAnsiTheme="majorBidi" w:cstheme="majorBidi"/>
          <w:lang w:val="sk-SK"/>
        </w:rPr>
        <w:t xml:space="preserve"> darov </w:t>
      </w:r>
    </w:p>
    <w:p w14:paraId="23056260" w14:textId="77777777" w:rsidR="0036213B" w:rsidRPr="00152028" w:rsidRDefault="0036213B">
      <w:pPr>
        <w:rPr>
          <w:rFonts w:asciiTheme="majorBidi" w:hAnsiTheme="majorBidi" w:cstheme="majorBidi"/>
        </w:rPr>
      </w:pPr>
    </w:p>
    <w:p w14:paraId="13A05224" w14:textId="77777777" w:rsidR="0036213B" w:rsidRPr="00152028" w:rsidRDefault="0036213B">
      <w:pPr>
        <w:rPr>
          <w:rFonts w:asciiTheme="majorBidi" w:hAnsiTheme="majorBidi" w:cstheme="majorBidi"/>
        </w:rPr>
      </w:pPr>
    </w:p>
    <w:p w14:paraId="087BEC26" w14:textId="77777777" w:rsidR="0036213B" w:rsidRPr="00152028" w:rsidRDefault="0036213B">
      <w:pPr>
        <w:rPr>
          <w:rFonts w:asciiTheme="majorBidi" w:hAnsiTheme="majorBidi" w:cstheme="majorBidi"/>
        </w:rPr>
      </w:pPr>
    </w:p>
    <w:p w14:paraId="151F22B5" w14:textId="77777777" w:rsidR="0036213B" w:rsidRPr="00152028" w:rsidRDefault="0036213B">
      <w:pPr>
        <w:rPr>
          <w:rFonts w:asciiTheme="majorBidi" w:hAnsiTheme="majorBidi" w:cstheme="majorBidi"/>
        </w:rPr>
      </w:pPr>
    </w:p>
    <w:p w14:paraId="1ECB15DC" w14:textId="77777777" w:rsidR="0036213B" w:rsidRPr="00152028" w:rsidRDefault="0036213B">
      <w:pPr>
        <w:rPr>
          <w:rFonts w:asciiTheme="majorBidi" w:hAnsiTheme="majorBidi" w:cstheme="majorBidi"/>
        </w:rPr>
      </w:pPr>
    </w:p>
    <w:p w14:paraId="70126E7D" w14:textId="77777777" w:rsidR="0036213B" w:rsidRPr="00152028" w:rsidRDefault="0036213B">
      <w:pPr>
        <w:rPr>
          <w:rFonts w:asciiTheme="majorBidi" w:hAnsiTheme="majorBidi" w:cstheme="majorBidi"/>
        </w:rPr>
      </w:pPr>
    </w:p>
    <w:p w14:paraId="0E259BE3" w14:textId="77777777" w:rsidR="0036213B" w:rsidRPr="00152028" w:rsidRDefault="0036213B">
      <w:pPr>
        <w:rPr>
          <w:rFonts w:asciiTheme="majorBidi" w:hAnsiTheme="majorBidi" w:cstheme="majorBidi"/>
        </w:rPr>
      </w:pPr>
    </w:p>
    <w:p w14:paraId="53DA0B49" w14:textId="77777777" w:rsidR="0036213B" w:rsidRPr="00152028" w:rsidRDefault="0036213B">
      <w:pPr>
        <w:rPr>
          <w:rFonts w:asciiTheme="majorBidi" w:hAnsiTheme="majorBidi" w:cstheme="majorBidi"/>
        </w:rPr>
      </w:pPr>
    </w:p>
    <w:p w14:paraId="6EEFD5B8" w14:textId="77777777" w:rsidR="0036213B" w:rsidRPr="00152028" w:rsidRDefault="0036213B">
      <w:pPr>
        <w:rPr>
          <w:rFonts w:asciiTheme="majorBidi" w:hAnsiTheme="majorBidi" w:cstheme="majorBidi"/>
        </w:rPr>
      </w:pPr>
    </w:p>
    <w:p w14:paraId="01E6EAC2" w14:textId="77777777" w:rsidR="0036213B" w:rsidRPr="00152028" w:rsidRDefault="0036213B">
      <w:pPr>
        <w:rPr>
          <w:rFonts w:asciiTheme="majorBidi" w:hAnsiTheme="majorBidi" w:cstheme="majorBidi"/>
        </w:rPr>
      </w:pPr>
    </w:p>
    <w:p w14:paraId="12C8D225" w14:textId="77777777" w:rsidR="0036213B" w:rsidRPr="00152028" w:rsidRDefault="0036213B">
      <w:pPr>
        <w:rPr>
          <w:rFonts w:asciiTheme="majorBidi" w:hAnsiTheme="majorBidi" w:cstheme="majorBidi"/>
        </w:rPr>
      </w:pPr>
    </w:p>
    <w:p w14:paraId="3D329BBA" w14:textId="77777777" w:rsidR="0036213B" w:rsidRPr="00152028" w:rsidRDefault="0036213B">
      <w:pPr>
        <w:rPr>
          <w:rFonts w:asciiTheme="majorBidi" w:hAnsiTheme="majorBidi" w:cstheme="majorBidi"/>
        </w:rPr>
      </w:pPr>
    </w:p>
    <w:p w14:paraId="598D0795" w14:textId="77777777" w:rsidR="0036213B" w:rsidRPr="00152028" w:rsidRDefault="0036213B">
      <w:pPr>
        <w:rPr>
          <w:rFonts w:asciiTheme="majorBidi" w:hAnsiTheme="majorBidi" w:cstheme="majorBidi"/>
        </w:rPr>
      </w:pPr>
    </w:p>
    <w:p w14:paraId="1268D73E" w14:textId="77777777" w:rsidR="0036213B" w:rsidRPr="00152028" w:rsidRDefault="0036213B">
      <w:pPr>
        <w:rPr>
          <w:rFonts w:asciiTheme="majorBidi" w:hAnsiTheme="majorBidi" w:cstheme="majorBidi"/>
        </w:rPr>
      </w:pPr>
    </w:p>
    <w:p w14:paraId="1B12FA3E" w14:textId="3B24782B" w:rsidR="00152028" w:rsidRDefault="00152028">
      <w:pPr>
        <w:rPr>
          <w:rFonts w:asciiTheme="majorBidi" w:hAnsiTheme="majorBidi" w:cstheme="majorBidi"/>
        </w:rPr>
      </w:pPr>
    </w:p>
    <w:p w14:paraId="0122D1C8" w14:textId="2FD69610" w:rsidR="009161AA" w:rsidRDefault="009161AA">
      <w:pPr>
        <w:rPr>
          <w:rFonts w:asciiTheme="majorBidi" w:hAnsiTheme="majorBidi" w:cstheme="majorBidi"/>
        </w:rPr>
      </w:pPr>
    </w:p>
    <w:p w14:paraId="5647A453" w14:textId="1577F88E" w:rsidR="009161AA" w:rsidRDefault="009161AA">
      <w:pPr>
        <w:rPr>
          <w:rFonts w:asciiTheme="majorBidi" w:hAnsiTheme="majorBidi" w:cstheme="majorBidi"/>
        </w:rPr>
      </w:pPr>
    </w:p>
    <w:p w14:paraId="36872D10" w14:textId="7AD8919B" w:rsidR="009161AA" w:rsidRDefault="009161AA">
      <w:pPr>
        <w:rPr>
          <w:rFonts w:asciiTheme="majorBidi" w:hAnsiTheme="majorBidi" w:cstheme="majorBidi"/>
        </w:rPr>
      </w:pPr>
    </w:p>
    <w:p w14:paraId="6156DC7F" w14:textId="77777777" w:rsidR="009161AA" w:rsidRDefault="009161AA">
      <w:pPr>
        <w:rPr>
          <w:rFonts w:asciiTheme="majorBidi" w:hAnsiTheme="majorBidi" w:cstheme="majorBidi"/>
        </w:rPr>
      </w:pPr>
    </w:p>
    <w:p w14:paraId="4216E8CD" w14:textId="77777777" w:rsidR="00152028" w:rsidRDefault="00152028">
      <w:pPr>
        <w:rPr>
          <w:rFonts w:asciiTheme="majorBidi" w:hAnsiTheme="majorBidi" w:cstheme="majorBidi"/>
        </w:rPr>
      </w:pPr>
    </w:p>
    <w:p w14:paraId="03EDD6DE" w14:textId="77777777" w:rsidR="00152028" w:rsidRPr="00152028" w:rsidRDefault="00152028">
      <w:pPr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439"/>
        <w:gridCol w:w="2835"/>
        <w:gridCol w:w="1701"/>
      </w:tblGrid>
      <w:tr w:rsidR="00152028" w:rsidRPr="00E002FD" w14:paraId="5CE1CB5F" w14:textId="77777777" w:rsidTr="00DD649F">
        <w:tc>
          <w:tcPr>
            <w:tcW w:w="1654" w:type="dxa"/>
            <w:shd w:val="clear" w:color="auto" w:fill="auto"/>
          </w:tcPr>
          <w:p w14:paraId="5658C6AF" w14:textId="77777777" w:rsidR="00152028" w:rsidRPr="00E002FD" w:rsidRDefault="00152028" w:rsidP="00DD649F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Verzia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26CAFEB8" w14:textId="77777777" w:rsidR="00152028" w:rsidRPr="00E002FD" w:rsidRDefault="006700CB" w:rsidP="00DD649F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14:paraId="549A95D6" w14:textId="77777777" w:rsidR="00152028" w:rsidRPr="00E002FD" w:rsidRDefault="00152028" w:rsidP="00DD649F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Platná od</w:t>
            </w:r>
          </w:p>
        </w:tc>
        <w:tc>
          <w:tcPr>
            <w:tcW w:w="1701" w:type="dxa"/>
            <w:shd w:val="clear" w:color="auto" w:fill="D9D9D9"/>
          </w:tcPr>
          <w:p w14:paraId="49730709" w14:textId="07133866" w:rsidR="00152028" w:rsidRPr="00722975" w:rsidRDefault="00722975" w:rsidP="00722975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 w:rsidRPr="00722975">
              <w:rPr>
                <w:rFonts w:asciiTheme="majorBidi" w:hAnsiTheme="majorBidi" w:cstheme="majorBidi"/>
                <w:sz w:val="20"/>
                <w:szCs w:val="18"/>
              </w:rPr>
              <w:t>0</w:t>
            </w:r>
            <w:r w:rsidR="007C0055">
              <w:rPr>
                <w:rFonts w:asciiTheme="majorBidi" w:hAnsiTheme="majorBidi" w:cstheme="majorBidi"/>
                <w:sz w:val="20"/>
                <w:szCs w:val="18"/>
              </w:rPr>
              <w:t>2</w:t>
            </w:r>
            <w:r w:rsidRPr="00722975">
              <w:rPr>
                <w:rFonts w:asciiTheme="majorBidi" w:hAnsiTheme="majorBidi" w:cstheme="majorBidi"/>
                <w:sz w:val="20"/>
                <w:szCs w:val="18"/>
              </w:rPr>
              <w:t>.11.2020</w:t>
            </w:r>
          </w:p>
        </w:tc>
      </w:tr>
      <w:tr w:rsidR="00152028" w:rsidRPr="00E002FD" w14:paraId="03B1C75F" w14:textId="77777777" w:rsidTr="00DD649F">
        <w:tc>
          <w:tcPr>
            <w:tcW w:w="1654" w:type="dxa"/>
            <w:shd w:val="clear" w:color="auto" w:fill="auto"/>
          </w:tcPr>
          <w:p w14:paraId="5D43D2F4" w14:textId="77777777" w:rsidR="00152028" w:rsidRPr="00E002FD" w:rsidRDefault="00152028" w:rsidP="00DD649F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Revízia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0E00B382" w14:textId="77777777" w:rsidR="00152028" w:rsidRPr="00E002FD" w:rsidRDefault="006700CB" w:rsidP="00DD649F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14:paraId="4BF34609" w14:textId="77777777" w:rsidR="00152028" w:rsidRPr="00E002FD" w:rsidRDefault="00152028" w:rsidP="00DD649F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Platná od</w:t>
            </w:r>
          </w:p>
        </w:tc>
        <w:tc>
          <w:tcPr>
            <w:tcW w:w="1701" w:type="dxa"/>
            <w:shd w:val="clear" w:color="auto" w:fill="D9D9D9"/>
          </w:tcPr>
          <w:p w14:paraId="4ED2AFDE" w14:textId="77777777" w:rsidR="00152028" w:rsidRPr="00E002FD" w:rsidRDefault="00152028" w:rsidP="00DD649F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</w:tr>
      <w:tr w:rsidR="00152028" w:rsidRPr="00E002FD" w14:paraId="3BCF6269" w14:textId="77777777" w:rsidTr="00DD649F">
        <w:tc>
          <w:tcPr>
            <w:tcW w:w="1654" w:type="dxa"/>
            <w:shd w:val="clear" w:color="auto" w:fill="auto"/>
          </w:tcPr>
          <w:p w14:paraId="563A3451" w14:textId="77777777" w:rsidR="00152028" w:rsidRPr="00E002FD" w:rsidRDefault="00152028" w:rsidP="00DD649F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Počet výtlačkov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11F5F918" w14:textId="77777777" w:rsidR="00152028" w:rsidRPr="00E002FD" w:rsidRDefault="00152028" w:rsidP="00DD649F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E002FD">
              <w:rPr>
                <w:rFonts w:asciiTheme="majorBidi" w:hAnsiTheme="majorBidi" w:cstheme="majorBidi"/>
                <w:sz w:val="20"/>
                <w:szCs w:val="18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14:paraId="2461D640" w14:textId="77777777" w:rsidR="00152028" w:rsidRPr="00E002FD" w:rsidRDefault="00152028" w:rsidP="00DD649F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Registratúrna značka</w:t>
            </w:r>
          </w:p>
        </w:tc>
        <w:tc>
          <w:tcPr>
            <w:tcW w:w="1701" w:type="dxa"/>
            <w:shd w:val="clear" w:color="auto" w:fill="auto"/>
          </w:tcPr>
          <w:p w14:paraId="5865287F" w14:textId="7DBE60CB" w:rsidR="00152028" w:rsidRPr="00E002FD" w:rsidRDefault="00722975" w:rsidP="00DD649F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MS5</w:t>
            </w:r>
          </w:p>
        </w:tc>
      </w:tr>
      <w:tr w:rsidR="00152028" w:rsidRPr="00E002FD" w14:paraId="7FC843E5" w14:textId="77777777" w:rsidTr="00DD649F">
        <w:tc>
          <w:tcPr>
            <w:tcW w:w="1654" w:type="dxa"/>
            <w:shd w:val="clear" w:color="auto" w:fill="auto"/>
          </w:tcPr>
          <w:p w14:paraId="1DFF1A8E" w14:textId="77777777" w:rsidR="00152028" w:rsidRPr="00E002FD" w:rsidRDefault="00152028" w:rsidP="00DD649F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Výtlačok číslo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5EAA8D34" w14:textId="46BDB255" w:rsidR="00152028" w:rsidRPr="00E002FD" w:rsidRDefault="00152028" w:rsidP="00DD649F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</w:t>
            </w:r>
            <w:r w:rsidR="009F65E0">
              <w:rPr>
                <w:rFonts w:asciiTheme="majorBidi" w:hAnsiTheme="majorBidi" w:cstheme="majorBidi"/>
                <w:sz w:val="20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FF7F901" w14:textId="77777777" w:rsidR="00152028" w:rsidRDefault="00152028" w:rsidP="00DD649F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7187187" w14:textId="77777777" w:rsidR="00152028" w:rsidRPr="00E002FD" w:rsidRDefault="00152028" w:rsidP="00DD649F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</w:tr>
    </w:tbl>
    <w:p w14:paraId="40E1B222" w14:textId="77777777" w:rsidR="00D04BC2" w:rsidRPr="00152028" w:rsidRDefault="00D04BC2" w:rsidP="00D04BC2">
      <w:pPr>
        <w:rPr>
          <w:rFonts w:asciiTheme="majorBidi" w:hAnsiTheme="majorBidi" w:cstheme="majorBidi"/>
        </w:rPr>
      </w:pPr>
    </w:p>
    <w:tbl>
      <w:tblPr>
        <w:tblW w:w="924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608"/>
        <w:gridCol w:w="2608"/>
        <w:gridCol w:w="2608"/>
      </w:tblGrid>
      <w:tr w:rsidR="009161AA" w:rsidRPr="00152028" w14:paraId="268D8670" w14:textId="77777777" w:rsidTr="00DD649F">
        <w:trPr>
          <w:trHeight w:val="288"/>
        </w:trPr>
        <w:tc>
          <w:tcPr>
            <w:tcW w:w="1418" w:type="dxa"/>
          </w:tcPr>
          <w:p w14:paraId="64CA11A1" w14:textId="77777777" w:rsidR="009161AA" w:rsidRPr="00152028" w:rsidRDefault="009161AA" w:rsidP="00DD649F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  <w:tc>
          <w:tcPr>
            <w:tcW w:w="2608" w:type="dxa"/>
            <w:shd w:val="clear" w:color="auto" w:fill="D9D9D9"/>
            <w:vAlign w:val="center"/>
          </w:tcPr>
          <w:p w14:paraId="3713356A" w14:textId="77777777" w:rsidR="009161AA" w:rsidRPr="00152028" w:rsidRDefault="009161AA" w:rsidP="00DD649F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Vypracoval</w:t>
            </w:r>
          </w:p>
        </w:tc>
        <w:tc>
          <w:tcPr>
            <w:tcW w:w="2608" w:type="dxa"/>
            <w:shd w:val="clear" w:color="auto" w:fill="D9D9D9"/>
            <w:vAlign w:val="center"/>
          </w:tcPr>
          <w:p w14:paraId="76F4FADF" w14:textId="77777777" w:rsidR="009161AA" w:rsidRPr="00152028" w:rsidRDefault="009161AA" w:rsidP="00DD649F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Posúdil</w:t>
            </w:r>
          </w:p>
        </w:tc>
        <w:tc>
          <w:tcPr>
            <w:tcW w:w="2608" w:type="dxa"/>
            <w:shd w:val="clear" w:color="auto" w:fill="D9D9D9"/>
            <w:vAlign w:val="center"/>
          </w:tcPr>
          <w:p w14:paraId="2F493546" w14:textId="77777777" w:rsidR="009161AA" w:rsidRPr="00152028" w:rsidRDefault="009161AA" w:rsidP="00DD649F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Schválil</w:t>
            </w:r>
          </w:p>
        </w:tc>
      </w:tr>
      <w:tr w:rsidR="009161AA" w:rsidRPr="00152028" w14:paraId="3F186527" w14:textId="77777777" w:rsidTr="00DD649F">
        <w:trPr>
          <w:trHeight w:val="288"/>
        </w:trPr>
        <w:tc>
          <w:tcPr>
            <w:tcW w:w="1418" w:type="dxa"/>
            <w:shd w:val="clear" w:color="auto" w:fill="D9D9D9"/>
            <w:vAlign w:val="center"/>
          </w:tcPr>
          <w:p w14:paraId="1E6B3F85" w14:textId="77777777" w:rsidR="009161AA" w:rsidRPr="00152028" w:rsidRDefault="009161AA" w:rsidP="009161AA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 xml:space="preserve">Meno </w:t>
            </w:r>
          </w:p>
        </w:tc>
        <w:tc>
          <w:tcPr>
            <w:tcW w:w="2608" w:type="dxa"/>
            <w:vAlign w:val="center"/>
          </w:tcPr>
          <w:p w14:paraId="13709A13" w14:textId="42F2E1D5" w:rsidR="009161AA" w:rsidRPr="00FE21F7" w:rsidRDefault="009161AA" w:rsidP="009161AA">
            <w:pPr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Mgr. Lenka Dzurková</w:t>
            </w:r>
          </w:p>
        </w:tc>
        <w:tc>
          <w:tcPr>
            <w:tcW w:w="2608" w:type="dxa"/>
            <w:vAlign w:val="center"/>
          </w:tcPr>
          <w:p w14:paraId="61D38CB0" w14:textId="50D06493" w:rsidR="009161AA" w:rsidRPr="00FE21F7" w:rsidRDefault="009161AA" w:rsidP="009161AA">
            <w:pPr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PhDr. Natália Kurciková</w:t>
            </w:r>
          </w:p>
        </w:tc>
        <w:tc>
          <w:tcPr>
            <w:tcW w:w="2608" w:type="dxa"/>
            <w:vAlign w:val="center"/>
          </w:tcPr>
          <w:p w14:paraId="0BC92836" w14:textId="77777777" w:rsidR="009161AA" w:rsidRPr="00152028" w:rsidRDefault="009161AA" w:rsidP="009161AA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Ľubica Stašková</w:t>
            </w:r>
          </w:p>
        </w:tc>
      </w:tr>
      <w:tr w:rsidR="009161AA" w:rsidRPr="00152028" w14:paraId="5E7B7EAD" w14:textId="77777777" w:rsidTr="00DD649F">
        <w:trPr>
          <w:trHeight w:val="288"/>
        </w:trPr>
        <w:tc>
          <w:tcPr>
            <w:tcW w:w="1418" w:type="dxa"/>
            <w:shd w:val="clear" w:color="auto" w:fill="D9D9D9"/>
            <w:vAlign w:val="center"/>
          </w:tcPr>
          <w:p w14:paraId="25ED523A" w14:textId="77777777" w:rsidR="009161AA" w:rsidRPr="00152028" w:rsidRDefault="009161AA" w:rsidP="009161AA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Funkcia</w:t>
            </w:r>
          </w:p>
        </w:tc>
        <w:tc>
          <w:tcPr>
            <w:tcW w:w="2608" w:type="dxa"/>
          </w:tcPr>
          <w:p w14:paraId="1C78325F" w14:textId="58EFB0B7" w:rsidR="009161AA" w:rsidRPr="00FE21F7" w:rsidRDefault="009161AA" w:rsidP="009161AA">
            <w:pPr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Splnomocnenec pre etiku </w:t>
            </w:r>
          </w:p>
        </w:tc>
        <w:tc>
          <w:tcPr>
            <w:tcW w:w="2608" w:type="dxa"/>
          </w:tcPr>
          <w:p w14:paraId="4A311BEF" w14:textId="65AF334B" w:rsidR="009161AA" w:rsidRPr="00FE21F7" w:rsidRDefault="009161AA" w:rsidP="009161AA">
            <w:pPr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Manažér kvality</w:t>
            </w:r>
          </w:p>
        </w:tc>
        <w:tc>
          <w:tcPr>
            <w:tcW w:w="2608" w:type="dxa"/>
            <w:vAlign w:val="center"/>
          </w:tcPr>
          <w:p w14:paraId="59098D38" w14:textId="77777777" w:rsidR="009161AA" w:rsidRPr="00152028" w:rsidRDefault="009161AA" w:rsidP="009161AA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Poverená riadením ANIMA - DSS</w:t>
            </w:r>
          </w:p>
        </w:tc>
      </w:tr>
      <w:tr w:rsidR="009161AA" w:rsidRPr="00152028" w14:paraId="3A13F229" w14:textId="77777777" w:rsidTr="00DD649F">
        <w:trPr>
          <w:trHeight w:val="288"/>
        </w:trPr>
        <w:tc>
          <w:tcPr>
            <w:tcW w:w="1418" w:type="dxa"/>
            <w:shd w:val="clear" w:color="auto" w:fill="D9D9D9"/>
            <w:vAlign w:val="center"/>
          </w:tcPr>
          <w:p w14:paraId="42B78AD0" w14:textId="77777777" w:rsidR="009161AA" w:rsidRPr="00152028" w:rsidRDefault="009161AA" w:rsidP="009161AA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 w:rsidRPr="00152028">
              <w:rPr>
                <w:rFonts w:asciiTheme="majorBidi" w:hAnsiTheme="majorBidi" w:cstheme="majorBidi"/>
                <w:sz w:val="20"/>
                <w:szCs w:val="18"/>
              </w:rPr>
              <w:t>Dátum</w:t>
            </w:r>
          </w:p>
        </w:tc>
        <w:tc>
          <w:tcPr>
            <w:tcW w:w="2608" w:type="dxa"/>
            <w:vAlign w:val="center"/>
          </w:tcPr>
          <w:p w14:paraId="165530D8" w14:textId="7C95A377" w:rsidR="009161AA" w:rsidRPr="003448F5" w:rsidRDefault="007C0055" w:rsidP="009161AA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 xml:space="preserve">21.10.2020 </w:t>
            </w:r>
          </w:p>
        </w:tc>
        <w:tc>
          <w:tcPr>
            <w:tcW w:w="2608" w:type="dxa"/>
            <w:vAlign w:val="center"/>
          </w:tcPr>
          <w:p w14:paraId="5D3F9BCB" w14:textId="22283376" w:rsidR="009161AA" w:rsidRPr="00C948F7" w:rsidRDefault="007C0055" w:rsidP="009161AA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21.10.2020</w:t>
            </w:r>
          </w:p>
        </w:tc>
        <w:tc>
          <w:tcPr>
            <w:tcW w:w="2608" w:type="dxa"/>
            <w:vAlign w:val="center"/>
          </w:tcPr>
          <w:p w14:paraId="6C48A5F7" w14:textId="5D9423A6" w:rsidR="009161AA" w:rsidRPr="00152028" w:rsidRDefault="007C0055" w:rsidP="009161AA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02.11.2020</w:t>
            </w:r>
          </w:p>
        </w:tc>
      </w:tr>
      <w:tr w:rsidR="009161AA" w:rsidRPr="00152028" w14:paraId="09A13D78" w14:textId="77777777" w:rsidTr="00DD649F">
        <w:trPr>
          <w:trHeight w:val="288"/>
        </w:trPr>
        <w:tc>
          <w:tcPr>
            <w:tcW w:w="1418" w:type="dxa"/>
            <w:shd w:val="clear" w:color="auto" w:fill="D9D9D9"/>
            <w:vAlign w:val="center"/>
          </w:tcPr>
          <w:p w14:paraId="2A3DEB6F" w14:textId="77777777" w:rsidR="009161AA" w:rsidRPr="00152028" w:rsidRDefault="009161AA" w:rsidP="009161AA">
            <w:pPr>
              <w:ind w:firstLine="0"/>
              <w:rPr>
                <w:rFonts w:asciiTheme="majorBidi" w:hAnsiTheme="majorBidi" w:cstheme="majorBidi"/>
                <w:sz w:val="20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t>Podpis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14:paraId="247DC151" w14:textId="77777777" w:rsidR="009161AA" w:rsidRPr="003448F5" w:rsidRDefault="009161AA" w:rsidP="009161AA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076DF88D" w14:textId="77777777" w:rsidR="009161AA" w:rsidRPr="008808BA" w:rsidRDefault="009161AA" w:rsidP="009161AA">
            <w:pPr>
              <w:ind w:firstLine="0"/>
              <w:jc w:val="center"/>
              <w:rPr>
                <w:rFonts w:asciiTheme="majorBidi" w:hAnsiTheme="majorBidi" w:cstheme="majorBidi"/>
                <w:color w:val="FF0000"/>
                <w:sz w:val="20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20E4EE93" w14:textId="77777777" w:rsidR="009161AA" w:rsidRPr="00152028" w:rsidRDefault="009161AA" w:rsidP="009161AA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18"/>
              </w:rPr>
            </w:pPr>
          </w:p>
        </w:tc>
      </w:tr>
    </w:tbl>
    <w:p w14:paraId="61BF61DF" w14:textId="57F2053C" w:rsidR="00235DAB" w:rsidRPr="00D76E65" w:rsidRDefault="0036213B" w:rsidP="00F26A5C">
      <w:pPr>
        <w:pStyle w:val="Podnadpis"/>
        <w:jc w:val="center"/>
        <w:rPr>
          <w:rFonts w:ascii="Times New Roman" w:hAnsi="Times New Roman"/>
          <w:szCs w:val="24"/>
        </w:rPr>
      </w:pPr>
      <w:r w:rsidRPr="00152028">
        <w:rPr>
          <w:rFonts w:asciiTheme="majorBidi" w:hAnsiTheme="majorBidi" w:cstheme="majorBidi"/>
        </w:rPr>
        <w:br w:type="page"/>
      </w:r>
      <w:r w:rsidR="00235DAB" w:rsidRPr="00D76E65">
        <w:rPr>
          <w:rFonts w:ascii="Times New Roman" w:hAnsi="Times New Roman"/>
          <w:szCs w:val="24"/>
        </w:rPr>
        <w:lastRenderedPageBreak/>
        <w:t>Čl. 1</w:t>
      </w:r>
    </w:p>
    <w:p w14:paraId="31538C9E" w14:textId="09CEE8A3" w:rsidR="0036213B" w:rsidRPr="00D76E65" w:rsidRDefault="0036213B" w:rsidP="00690D22">
      <w:pPr>
        <w:pStyle w:val="Podnadpis"/>
        <w:spacing w:before="0"/>
        <w:jc w:val="center"/>
        <w:rPr>
          <w:rFonts w:ascii="Times New Roman" w:hAnsi="Times New Roman"/>
          <w:szCs w:val="24"/>
        </w:rPr>
      </w:pPr>
      <w:r w:rsidRPr="00D76E65">
        <w:rPr>
          <w:rFonts w:ascii="Times New Roman" w:hAnsi="Times New Roman"/>
          <w:szCs w:val="24"/>
        </w:rPr>
        <w:t>Účel</w:t>
      </w:r>
      <w:r w:rsidR="00C504BC" w:rsidRPr="00D76E65">
        <w:rPr>
          <w:rFonts w:ascii="Times New Roman" w:hAnsi="Times New Roman"/>
          <w:szCs w:val="24"/>
        </w:rPr>
        <w:t xml:space="preserve"> smernice</w:t>
      </w:r>
    </w:p>
    <w:p w14:paraId="6D4659B8" w14:textId="532E0102" w:rsidR="00A51638" w:rsidRPr="00D76E65" w:rsidRDefault="0036213B" w:rsidP="0027350A">
      <w:pPr>
        <w:pStyle w:val="Odsekzoznamu"/>
        <w:numPr>
          <w:ilvl w:val="1"/>
          <w:numId w:val="1"/>
        </w:numPr>
        <w:ind w:left="567" w:hanging="567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 xml:space="preserve">Tento dokument popisuje </w:t>
      </w:r>
      <w:r w:rsidR="006700CB" w:rsidRPr="00D76E65">
        <w:rPr>
          <w:rFonts w:ascii="Times New Roman" w:hAnsi="Times New Roman"/>
          <w:sz w:val="24"/>
        </w:rPr>
        <w:t xml:space="preserve">zásady pre </w:t>
      </w:r>
      <w:r w:rsidR="00A30FA1" w:rsidRPr="00D76E65">
        <w:rPr>
          <w:rFonts w:ascii="Times New Roman" w:hAnsi="Times New Roman"/>
          <w:sz w:val="24"/>
        </w:rPr>
        <w:t xml:space="preserve">prijímanie darov </w:t>
      </w:r>
      <w:r w:rsidR="006700CB" w:rsidRPr="00D76E65">
        <w:rPr>
          <w:rFonts w:ascii="Times New Roman" w:hAnsi="Times New Roman"/>
          <w:sz w:val="24"/>
        </w:rPr>
        <w:t>v</w:t>
      </w:r>
      <w:r w:rsidR="009161AA" w:rsidRPr="00D76E65">
        <w:rPr>
          <w:rFonts w:ascii="Times New Roman" w:hAnsi="Times New Roman"/>
          <w:sz w:val="24"/>
        </w:rPr>
        <w:t xml:space="preserve"> ANIMA – DSS, Andreja Kmeťa 2, 071 01 Michalovce </w:t>
      </w:r>
      <w:r w:rsidR="00775FFC" w:rsidRPr="00D76E65">
        <w:rPr>
          <w:rFonts w:ascii="Times New Roman" w:hAnsi="Times New Roman"/>
          <w:sz w:val="24"/>
        </w:rPr>
        <w:t xml:space="preserve"> </w:t>
      </w:r>
      <w:r w:rsidR="001E55EA" w:rsidRPr="00D76E65">
        <w:rPr>
          <w:rFonts w:ascii="Times New Roman" w:hAnsi="Times New Roman"/>
          <w:sz w:val="24"/>
        </w:rPr>
        <w:t>(ďalej len „</w:t>
      </w:r>
      <w:r w:rsidR="00C576E0" w:rsidRPr="00D76E65">
        <w:rPr>
          <w:rFonts w:ascii="Times New Roman" w:hAnsi="Times New Roman"/>
          <w:sz w:val="24"/>
        </w:rPr>
        <w:t>organizácia</w:t>
      </w:r>
      <w:r w:rsidR="001E55EA" w:rsidRPr="00D76E65">
        <w:rPr>
          <w:rFonts w:ascii="Times New Roman" w:hAnsi="Times New Roman"/>
          <w:sz w:val="24"/>
        </w:rPr>
        <w:t xml:space="preserve">“) </w:t>
      </w:r>
      <w:r w:rsidR="006700CB" w:rsidRPr="00D76E65">
        <w:rPr>
          <w:rFonts w:ascii="Times New Roman" w:hAnsi="Times New Roman"/>
          <w:sz w:val="24"/>
        </w:rPr>
        <w:t xml:space="preserve">a to v zmysle </w:t>
      </w:r>
      <w:r w:rsidR="00A30FA1" w:rsidRPr="00D76E65">
        <w:rPr>
          <w:rFonts w:ascii="Times New Roman" w:hAnsi="Times New Roman"/>
          <w:sz w:val="24"/>
        </w:rPr>
        <w:t xml:space="preserve">príslušných ustanovení Občianskeho zákonníka. Zároveň upravuje </w:t>
      </w:r>
      <w:r w:rsidR="00A51638" w:rsidRPr="00D76E65">
        <w:rPr>
          <w:rFonts w:ascii="Times New Roman" w:hAnsi="Times New Roman"/>
          <w:bCs/>
          <w:sz w:val="24"/>
        </w:rPr>
        <w:t xml:space="preserve">postup </w:t>
      </w:r>
      <w:r w:rsidR="00A30FA1" w:rsidRPr="00D76E65">
        <w:rPr>
          <w:rFonts w:ascii="Times New Roman" w:hAnsi="Times New Roman"/>
          <w:bCs/>
          <w:sz w:val="24"/>
        </w:rPr>
        <w:t>podľa kritéria</w:t>
      </w:r>
      <w:r w:rsidR="00A51638" w:rsidRPr="00D76E65">
        <w:rPr>
          <w:rFonts w:ascii="Times New Roman" w:hAnsi="Times New Roman"/>
          <w:bCs/>
          <w:sz w:val="24"/>
        </w:rPr>
        <w:t xml:space="preserve"> </w:t>
      </w:r>
      <w:r w:rsidR="00A30FA1" w:rsidRPr="00D76E65">
        <w:rPr>
          <w:rFonts w:ascii="Times New Roman" w:hAnsi="Times New Roman"/>
          <w:bCs/>
          <w:sz w:val="24"/>
        </w:rPr>
        <w:t>4.4.</w:t>
      </w:r>
      <w:r w:rsidR="00A51638" w:rsidRPr="00D76E65">
        <w:rPr>
          <w:rFonts w:ascii="Times New Roman" w:hAnsi="Times New Roman"/>
          <w:bCs/>
          <w:sz w:val="24"/>
        </w:rPr>
        <w:t xml:space="preserve"> podmienok kvality, prílohy č. 2 zákona č. 448/2008 Z. z. o sociálnych službách a o zmene a doplnení zákona č. 445/1991 Zb. o živnostenskom podnikaní (živnostenský zákon) v znení neskorších predpisov (ďalej len „zákon o sociálnych službách“).</w:t>
      </w:r>
      <w:r w:rsidR="00B20203" w:rsidRPr="00D76E65">
        <w:rPr>
          <w:rFonts w:ascii="Times New Roman" w:hAnsi="Times New Roman"/>
          <w:bCs/>
          <w:sz w:val="24"/>
        </w:rPr>
        <w:t xml:space="preserve"> </w:t>
      </w:r>
    </w:p>
    <w:p w14:paraId="3EECDD42" w14:textId="1E3D3FA8" w:rsidR="00A30FA1" w:rsidRPr="00D76E65" w:rsidRDefault="00A30FA1" w:rsidP="0027350A">
      <w:pPr>
        <w:pStyle w:val="Odsekzoznamu"/>
        <w:numPr>
          <w:ilvl w:val="1"/>
          <w:numId w:val="1"/>
        </w:numPr>
        <w:ind w:left="567" w:hanging="567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>Je</w:t>
      </w:r>
      <w:r w:rsidR="00775FFC" w:rsidRPr="00D76E65">
        <w:rPr>
          <w:rFonts w:ascii="Times New Roman" w:hAnsi="Times New Roman"/>
          <w:sz w:val="24"/>
        </w:rPr>
        <w:t>ho</w:t>
      </w:r>
      <w:r w:rsidRPr="00D76E65">
        <w:rPr>
          <w:rFonts w:ascii="Times New Roman" w:hAnsi="Times New Roman"/>
          <w:sz w:val="24"/>
        </w:rPr>
        <w:t xml:space="preserve"> účelom je zabezpečenie transparentnosti pri </w:t>
      </w:r>
      <w:r w:rsidR="00B20203" w:rsidRPr="00D76E65">
        <w:rPr>
          <w:rFonts w:ascii="Times New Roman" w:hAnsi="Times New Roman"/>
          <w:sz w:val="24"/>
        </w:rPr>
        <w:t xml:space="preserve">činnostiach </w:t>
      </w:r>
      <w:r w:rsidRPr="00D76E65">
        <w:rPr>
          <w:rFonts w:ascii="Times New Roman" w:hAnsi="Times New Roman"/>
          <w:sz w:val="24"/>
        </w:rPr>
        <w:t>prijímania</w:t>
      </w:r>
      <w:r w:rsidR="00B20203" w:rsidRPr="00D76E65">
        <w:rPr>
          <w:rFonts w:ascii="Times New Roman" w:hAnsi="Times New Roman"/>
          <w:sz w:val="24"/>
        </w:rPr>
        <w:t xml:space="preserve"> </w:t>
      </w:r>
      <w:r w:rsidR="00775FFC" w:rsidRPr="00D76E65">
        <w:rPr>
          <w:rFonts w:ascii="Times New Roman" w:hAnsi="Times New Roman"/>
          <w:sz w:val="24"/>
        </w:rPr>
        <w:t>darov</w:t>
      </w:r>
      <w:r w:rsidRPr="00D76E65">
        <w:rPr>
          <w:rFonts w:ascii="Times New Roman" w:hAnsi="Times New Roman"/>
          <w:sz w:val="24"/>
        </w:rPr>
        <w:t xml:space="preserve">, </w:t>
      </w:r>
      <w:r w:rsidR="00F22B68" w:rsidRPr="00D76E65">
        <w:rPr>
          <w:rFonts w:ascii="Times New Roman" w:hAnsi="Times New Roman"/>
          <w:sz w:val="24"/>
        </w:rPr>
        <w:t xml:space="preserve">evidencie, zverejňovania a použitia darov fyzických a právnických osôb v ANIMA – DSS. </w:t>
      </w:r>
    </w:p>
    <w:p w14:paraId="2EBFCC0D" w14:textId="052E518E" w:rsidR="001D628E" w:rsidRPr="00D76E65" w:rsidRDefault="001D628E" w:rsidP="0027350A">
      <w:pPr>
        <w:ind w:firstLine="0"/>
        <w:rPr>
          <w:rFonts w:ascii="Times New Roman" w:hAnsi="Times New Roman"/>
          <w:sz w:val="24"/>
        </w:rPr>
      </w:pPr>
    </w:p>
    <w:p w14:paraId="34FF9F45" w14:textId="6D2D2151" w:rsidR="00235DAB" w:rsidRPr="00D76E65" w:rsidRDefault="00235DAB" w:rsidP="00235DAB">
      <w:pPr>
        <w:ind w:firstLine="0"/>
        <w:jc w:val="center"/>
        <w:rPr>
          <w:rFonts w:ascii="Times New Roman" w:hAnsi="Times New Roman"/>
          <w:b/>
          <w:bCs/>
          <w:sz w:val="24"/>
        </w:rPr>
      </w:pPr>
      <w:r w:rsidRPr="00D76E65">
        <w:rPr>
          <w:rFonts w:ascii="Times New Roman" w:hAnsi="Times New Roman"/>
          <w:b/>
          <w:bCs/>
          <w:sz w:val="24"/>
        </w:rPr>
        <w:t>Čl. 2</w:t>
      </w:r>
    </w:p>
    <w:p w14:paraId="5CFB564D" w14:textId="7BFD06ED" w:rsidR="001D628E" w:rsidRPr="00D76E65" w:rsidRDefault="001D628E" w:rsidP="00235DAB">
      <w:pPr>
        <w:ind w:firstLine="0"/>
        <w:jc w:val="center"/>
        <w:rPr>
          <w:rFonts w:ascii="Times New Roman" w:hAnsi="Times New Roman"/>
          <w:b/>
          <w:bCs/>
          <w:sz w:val="24"/>
        </w:rPr>
      </w:pPr>
      <w:r w:rsidRPr="00D76E65">
        <w:rPr>
          <w:rFonts w:ascii="Times New Roman" w:hAnsi="Times New Roman"/>
          <w:b/>
          <w:bCs/>
          <w:sz w:val="24"/>
        </w:rPr>
        <w:t>Základné ustanovenia</w:t>
      </w:r>
    </w:p>
    <w:p w14:paraId="0D342DB9" w14:textId="05823786" w:rsidR="001D628E" w:rsidRPr="00D76E65" w:rsidRDefault="001D628E" w:rsidP="0027350A">
      <w:pPr>
        <w:ind w:firstLine="0"/>
        <w:rPr>
          <w:rFonts w:ascii="Times New Roman" w:hAnsi="Times New Roman"/>
          <w:b/>
          <w:bCs/>
          <w:sz w:val="24"/>
        </w:rPr>
      </w:pPr>
    </w:p>
    <w:p w14:paraId="6F98CD58" w14:textId="6871BC6A" w:rsidR="001D628E" w:rsidRPr="00D76E65" w:rsidRDefault="001D628E" w:rsidP="0027350A">
      <w:pPr>
        <w:ind w:left="705" w:hanging="705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 xml:space="preserve">2.1. </w:t>
      </w:r>
      <w:r w:rsidR="00E415C1" w:rsidRPr="00D76E65">
        <w:rPr>
          <w:rFonts w:ascii="Times New Roman" w:hAnsi="Times New Roman"/>
          <w:sz w:val="24"/>
        </w:rPr>
        <w:tab/>
      </w:r>
      <w:r w:rsidRPr="00D76E65">
        <w:rPr>
          <w:rFonts w:ascii="Times New Roman" w:hAnsi="Times New Roman"/>
          <w:sz w:val="24"/>
        </w:rPr>
        <w:t>Darovaním sa rozumie situácia, keď je obdarovaná organizácia alebo jej zamestnanec a dar j</w:t>
      </w:r>
      <w:r w:rsidR="00E415C1" w:rsidRPr="00D76E65">
        <w:rPr>
          <w:rFonts w:ascii="Times New Roman" w:hAnsi="Times New Roman"/>
          <w:sz w:val="24"/>
        </w:rPr>
        <w:t xml:space="preserve">e  </w:t>
      </w:r>
      <w:r w:rsidRPr="00D76E65">
        <w:rPr>
          <w:rFonts w:ascii="Times New Roman" w:hAnsi="Times New Roman"/>
          <w:sz w:val="24"/>
        </w:rPr>
        <w:t xml:space="preserve">prijatý. </w:t>
      </w:r>
    </w:p>
    <w:p w14:paraId="2BBBC86A" w14:textId="6E56220B" w:rsidR="001D628E" w:rsidRPr="00D76E65" w:rsidRDefault="001D628E" w:rsidP="0027350A">
      <w:pPr>
        <w:ind w:firstLine="0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 xml:space="preserve">2.2. </w:t>
      </w:r>
      <w:r w:rsidR="00E415C1" w:rsidRPr="00D76E65">
        <w:rPr>
          <w:rFonts w:ascii="Times New Roman" w:hAnsi="Times New Roman"/>
          <w:sz w:val="24"/>
        </w:rPr>
        <w:tab/>
      </w:r>
      <w:r w:rsidRPr="00D76E65">
        <w:rPr>
          <w:rFonts w:ascii="Times New Roman" w:hAnsi="Times New Roman"/>
          <w:sz w:val="24"/>
        </w:rPr>
        <w:t xml:space="preserve">Dary môžu byť finančné a vecné, malej aj veľkej hodnoty. </w:t>
      </w:r>
    </w:p>
    <w:p w14:paraId="4A16365D" w14:textId="796503A4" w:rsidR="001D628E" w:rsidRPr="00D76E65" w:rsidRDefault="001D628E" w:rsidP="0027350A">
      <w:pPr>
        <w:ind w:firstLine="0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 xml:space="preserve">2.3. </w:t>
      </w:r>
      <w:r w:rsidR="00E415C1" w:rsidRPr="00D76E65">
        <w:rPr>
          <w:rFonts w:ascii="Times New Roman" w:hAnsi="Times New Roman"/>
          <w:sz w:val="24"/>
        </w:rPr>
        <w:tab/>
      </w:r>
      <w:r w:rsidRPr="00D76E65">
        <w:rPr>
          <w:rFonts w:ascii="Times New Roman" w:hAnsi="Times New Roman"/>
          <w:sz w:val="24"/>
        </w:rPr>
        <w:t xml:space="preserve">Darcom môže byť fyzická aj právnická osoba. </w:t>
      </w:r>
    </w:p>
    <w:p w14:paraId="35B63040" w14:textId="3349B054" w:rsidR="001D628E" w:rsidRPr="00D76E65" w:rsidRDefault="001D628E" w:rsidP="0027350A">
      <w:pPr>
        <w:ind w:firstLine="0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 xml:space="preserve">2.4. </w:t>
      </w:r>
      <w:r w:rsidR="00E415C1" w:rsidRPr="00D76E65">
        <w:rPr>
          <w:rFonts w:ascii="Times New Roman" w:hAnsi="Times New Roman"/>
          <w:sz w:val="24"/>
        </w:rPr>
        <w:tab/>
      </w:r>
      <w:r w:rsidRPr="00D76E65">
        <w:rPr>
          <w:rFonts w:ascii="Times New Roman" w:hAnsi="Times New Roman"/>
          <w:sz w:val="24"/>
        </w:rPr>
        <w:t xml:space="preserve">Obdarovaným môže byť za nižšie uvedených pravidiel zamestnanec alebo </w:t>
      </w:r>
      <w:r w:rsidR="00C576E0" w:rsidRPr="00D76E65">
        <w:rPr>
          <w:rFonts w:ascii="Times New Roman" w:hAnsi="Times New Roman"/>
          <w:sz w:val="24"/>
        </w:rPr>
        <w:t>organizácia</w:t>
      </w:r>
      <w:r w:rsidRPr="00D76E65">
        <w:rPr>
          <w:rFonts w:ascii="Times New Roman" w:hAnsi="Times New Roman"/>
          <w:sz w:val="24"/>
        </w:rPr>
        <w:t xml:space="preserve">. </w:t>
      </w:r>
    </w:p>
    <w:p w14:paraId="17C07FBA" w14:textId="7BAD8C30" w:rsidR="009A2AC7" w:rsidRPr="00D76E65" w:rsidRDefault="009A2AC7" w:rsidP="009A2AC7">
      <w:pPr>
        <w:pStyle w:val="Podnadpis"/>
        <w:spacing w:after="0"/>
        <w:jc w:val="center"/>
        <w:rPr>
          <w:rFonts w:ascii="Times New Roman" w:hAnsi="Times New Roman"/>
          <w:szCs w:val="24"/>
        </w:rPr>
      </w:pPr>
      <w:r w:rsidRPr="00D76E65">
        <w:rPr>
          <w:rFonts w:ascii="Times New Roman" w:hAnsi="Times New Roman"/>
          <w:szCs w:val="24"/>
        </w:rPr>
        <w:t>Čl. 3</w:t>
      </w:r>
    </w:p>
    <w:p w14:paraId="1FF0F8BB" w14:textId="39589E5F" w:rsidR="0036213B" w:rsidRPr="00D76E65" w:rsidRDefault="0036213B" w:rsidP="009A2AC7">
      <w:pPr>
        <w:pStyle w:val="Podnadpis"/>
        <w:spacing w:before="0"/>
        <w:jc w:val="center"/>
        <w:rPr>
          <w:rFonts w:ascii="Times New Roman" w:hAnsi="Times New Roman"/>
          <w:szCs w:val="24"/>
        </w:rPr>
      </w:pPr>
      <w:r w:rsidRPr="00D76E65">
        <w:rPr>
          <w:rFonts w:ascii="Times New Roman" w:hAnsi="Times New Roman"/>
          <w:szCs w:val="24"/>
        </w:rPr>
        <w:t>Rozsah platnosti</w:t>
      </w:r>
      <w:r w:rsidR="007D4566" w:rsidRPr="00D76E65">
        <w:rPr>
          <w:rFonts w:ascii="Times New Roman" w:hAnsi="Times New Roman"/>
          <w:szCs w:val="24"/>
        </w:rPr>
        <w:t xml:space="preserve"> a</w:t>
      </w:r>
      <w:r w:rsidR="00B20203" w:rsidRPr="00D76E65">
        <w:rPr>
          <w:rFonts w:ascii="Times New Roman" w:hAnsi="Times New Roman"/>
          <w:szCs w:val="24"/>
        </w:rPr>
        <w:t> </w:t>
      </w:r>
      <w:r w:rsidR="007D4566" w:rsidRPr="00D76E65">
        <w:rPr>
          <w:rFonts w:ascii="Times New Roman" w:hAnsi="Times New Roman"/>
          <w:szCs w:val="24"/>
        </w:rPr>
        <w:t>zodpovednosť</w:t>
      </w:r>
    </w:p>
    <w:p w14:paraId="7A82E9E8" w14:textId="7E0832DB" w:rsidR="0036213B" w:rsidRPr="00D76E65" w:rsidRDefault="009A2AC7" w:rsidP="009A2AC7">
      <w:pPr>
        <w:pStyle w:val="Odsekzoznamu"/>
        <w:numPr>
          <w:ilvl w:val="1"/>
          <w:numId w:val="32"/>
        </w:numPr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 xml:space="preserve">    </w:t>
      </w:r>
      <w:r w:rsidR="0036213B" w:rsidRPr="00D76E65">
        <w:rPr>
          <w:rFonts w:ascii="Times New Roman" w:hAnsi="Times New Roman"/>
          <w:sz w:val="24"/>
        </w:rPr>
        <w:t xml:space="preserve">Tento dokument platí pre všetkých </w:t>
      </w:r>
      <w:r w:rsidR="006700CB" w:rsidRPr="00D76E65">
        <w:rPr>
          <w:rFonts w:ascii="Times New Roman" w:hAnsi="Times New Roman"/>
          <w:sz w:val="24"/>
        </w:rPr>
        <w:t>zamestnancov</w:t>
      </w:r>
      <w:r w:rsidR="0036213B" w:rsidRPr="00D76E65">
        <w:rPr>
          <w:rFonts w:ascii="Times New Roman" w:hAnsi="Times New Roman"/>
          <w:sz w:val="24"/>
        </w:rPr>
        <w:t xml:space="preserve"> </w:t>
      </w:r>
      <w:r w:rsidR="00C576E0" w:rsidRPr="00D76E65">
        <w:rPr>
          <w:rFonts w:ascii="Times New Roman" w:hAnsi="Times New Roman"/>
          <w:sz w:val="24"/>
        </w:rPr>
        <w:t>organizácie.</w:t>
      </w:r>
    </w:p>
    <w:p w14:paraId="0B547088" w14:textId="509D5D7C" w:rsidR="007D4566" w:rsidRPr="00D76E65" w:rsidRDefault="007D4566" w:rsidP="009A2AC7">
      <w:pPr>
        <w:pStyle w:val="Odsekzoznamu"/>
        <w:numPr>
          <w:ilvl w:val="1"/>
          <w:numId w:val="32"/>
        </w:numPr>
        <w:ind w:left="567" w:hanging="567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>Za spracovanie tejto smernice je zodpovedn</w:t>
      </w:r>
      <w:r w:rsidR="00F904A0" w:rsidRPr="00D76E65">
        <w:rPr>
          <w:rFonts w:ascii="Times New Roman" w:hAnsi="Times New Roman"/>
          <w:sz w:val="24"/>
        </w:rPr>
        <w:t>ý Splnomocnenec pre etiku</w:t>
      </w:r>
      <w:r w:rsidRPr="00D76E65">
        <w:rPr>
          <w:rFonts w:ascii="Times New Roman" w:hAnsi="Times New Roman"/>
          <w:sz w:val="24"/>
        </w:rPr>
        <w:t>, za pripomienkovanie, vydanie, zmenové konanie, archiváciu a likvidáciu tohto dokumentu je zodpovedn</w:t>
      </w:r>
      <w:r w:rsidR="00B20203" w:rsidRPr="00D76E65">
        <w:rPr>
          <w:rFonts w:ascii="Times New Roman" w:hAnsi="Times New Roman"/>
          <w:sz w:val="24"/>
        </w:rPr>
        <w:t>ý</w:t>
      </w:r>
      <w:r w:rsidRPr="00D76E65">
        <w:rPr>
          <w:rFonts w:ascii="Times New Roman" w:hAnsi="Times New Roman"/>
          <w:sz w:val="24"/>
        </w:rPr>
        <w:t xml:space="preserve"> </w:t>
      </w:r>
      <w:r w:rsidR="00E415C1" w:rsidRPr="00D76E65">
        <w:rPr>
          <w:rFonts w:ascii="Times New Roman" w:hAnsi="Times New Roman"/>
          <w:sz w:val="24"/>
        </w:rPr>
        <w:t>Splnomocnenec pre etiku</w:t>
      </w:r>
      <w:r w:rsidRPr="00D76E65">
        <w:rPr>
          <w:rFonts w:ascii="Times New Roman" w:hAnsi="Times New Roman"/>
          <w:sz w:val="24"/>
        </w:rPr>
        <w:t xml:space="preserve">. Za jeho schválenie a oboznámenie pracovníkov </w:t>
      </w:r>
      <w:r w:rsidR="00C576E0" w:rsidRPr="00D76E65">
        <w:rPr>
          <w:rFonts w:ascii="Times New Roman" w:hAnsi="Times New Roman"/>
          <w:sz w:val="24"/>
        </w:rPr>
        <w:t xml:space="preserve">organizácie </w:t>
      </w:r>
      <w:r w:rsidR="006962B6" w:rsidRPr="00D76E65">
        <w:rPr>
          <w:rFonts w:ascii="Times New Roman" w:hAnsi="Times New Roman"/>
          <w:sz w:val="24"/>
        </w:rPr>
        <w:t>s jeho obsahom je zodpovedn</w:t>
      </w:r>
      <w:r w:rsidR="00E60F4D">
        <w:rPr>
          <w:rFonts w:ascii="Times New Roman" w:hAnsi="Times New Roman"/>
          <w:sz w:val="24"/>
        </w:rPr>
        <w:t>ý</w:t>
      </w:r>
      <w:r w:rsidRPr="00D76E65">
        <w:rPr>
          <w:rFonts w:ascii="Times New Roman" w:hAnsi="Times New Roman"/>
          <w:sz w:val="24"/>
        </w:rPr>
        <w:t xml:space="preserve"> riaditeľ.</w:t>
      </w:r>
      <w:r w:rsidR="00B20203" w:rsidRPr="00D76E65">
        <w:rPr>
          <w:rFonts w:ascii="Times New Roman" w:hAnsi="Times New Roman"/>
          <w:sz w:val="24"/>
        </w:rPr>
        <w:t xml:space="preserve"> </w:t>
      </w:r>
    </w:p>
    <w:p w14:paraId="416DBFA3" w14:textId="6F0BB344" w:rsidR="007D4566" w:rsidRPr="00D76E65" w:rsidRDefault="007D4566" w:rsidP="009A2AC7">
      <w:pPr>
        <w:pStyle w:val="Odsekzoznamu"/>
        <w:numPr>
          <w:ilvl w:val="1"/>
          <w:numId w:val="32"/>
        </w:numPr>
        <w:ind w:left="567" w:hanging="567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 xml:space="preserve">Každý zamestnanec, ktorý zistí v tejto smernici chybu, je povinný o nej informovať </w:t>
      </w:r>
      <w:r w:rsidR="00E415C1" w:rsidRPr="00D76E65">
        <w:rPr>
          <w:rFonts w:ascii="Times New Roman" w:hAnsi="Times New Roman"/>
          <w:sz w:val="24"/>
        </w:rPr>
        <w:t>Splnomocnenca pre etiku</w:t>
      </w:r>
      <w:r w:rsidR="00E415C1" w:rsidRPr="00D76E65">
        <w:rPr>
          <w:rFonts w:ascii="Times New Roman" w:hAnsi="Times New Roman"/>
          <w:color w:val="FF0000"/>
          <w:sz w:val="24"/>
        </w:rPr>
        <w:t xml:space="preserve">. </w:t>
      </w:r>
    </w:p>
    <w:p w14:paraId="4B3F4148" w14:textId="643B4DF0" w:rsidR="00040583" w:rsidRPr="00D76E65" w:rsidRDefault="00040583" w:rsidP="009A2AC7">
      <w:pPr>
        <w:pStyle w:val="Podnadpis"/>
        <w:spacing w:before="0" w:after="0"/>
        <w:jc w:val="center"/>
        <w:rPr>
          <w:rFonts w:ascii="Times New Roman" w:hAnsi="Times New Roman"/>
          <w:szCs w:val="24"/>
        </w:rPr>
      </w:pPr>
      <w:r w:rsidRPr="00D76E65">
        <w:rPr>
          <w:rFonts w:ascii="Times New Roman" w:hAnsi="Times New Roman"/>
          <w:szCs w:val="24"/>
        </w:rPr>
        <w:t>Čl. 4</w:t>
      </w:r>
    </w:p>
    <w:p w14:paraId="2A5DACD4" w14:textId="51FEB7F7" w:rsidR="0036213B" w:rsidRPr="00D76E65" w:rsidRDefault="001E55EA" w:rsidP="009A2AC7">
      <w:pPr>
        <w:pStyle w:val="Podnadpis"/>
        <w:spacing w:before="0"/>
        <w:jc w:val="center"/>
        <w:rPr>
          <w:rFonts w:ascii="Times New Roman" w:hAnsi="Times New Roman"/>
          <w:szCs w:val="24"/>
        </w:rPr>
      </w:pPr>
      <w:r w:rsidRPr="00D76E65">
        <w:rPr>
          <w:rFonts w:ascii="Times New Roman" w:hAnsi="Times New Roman"/>
          <w:szCs w:val="24"/>
        </w:rPr>
        <w:t>Po</w:t>
      </w:r>
      <w:r w:rsidR="007B39A9" w:rsidRPr="00D76E65">
        <w:rPr>
          <w:rFonts w:ascii="Times New Roman" w:hAnsi="Times New Roman"/>
          <w:szCs w:val="24"/>
        </w:rPr>
        <w:t>j</w:t>
      </w:r>
      <w:r w:rsidRPr="00D76E65">
        <w:rPr>
          <w:rFonts w:ascii="Times New Roman" w:hAnsi="Times New Roman"/>
          <w:szCs w:val="24"/>
        </w:rPr>
        <w:t>my</w:t>
      </w:r>
    </w:p>
    <w:p w14:paraId="66BC07F8" w14:textId="39103FCB" w:rsidR="007D4566" w:rsidRPr="00D76E65" w:rsidRDefault="007D4566" w:rsidP="00FE7309">
      <w:pPr>
        <w:pStyle w:val="Odsekzoznamu"/>
        <w:numPr>
          <w:ilvl w:val="1"/>
          <w:numId w:val="31"/>
        </w:numPr>
        <w:ind w:left="567" w:hanging="567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 xml:space="preserve">Darca je fyzická alebo právnická osoba, ktorá poskytuje </w:t>
      </w:r>
      <w:r w:rsidR="00775FFC" w:rsidRPr="00D76E65">
        <w:rPr>
          <w:rFonts w:ascii="Times New Roman" w:hAnsi="Times New Roman"/>
          <w:sz w:val="24"/>
        </w:rPr>
        <w:t>organizácii</w:t>
      </w:r>
      <w:r w:rsidRPr="00D76E65">
        <w:rPr>
          <w:rFonts w:ascii="Times New Roman" w:hAnsi="Times New Roman"/>
          <w:sz w:val="24"/>
        </w:rPr>
        <w:t xml:space="preserve"> finančné prostriedky </w:t>
      </w:r>
      <w:r w:rsidR="00FE7309">
        <w:rPr>
          <w:rFonts w:ascii="Times New Roman" w:hAnsi="Times New Roman"/>
          <w:sz w:val="24"/>
        </w:rPr>
        <w:t xml:space="preserve"> </w:t>
      </w:r>
      <w:r w:rsidRPr="00D76E65">
        <w:rPr>
          <w:rFonts w:ascii="Times New Roman" w:hAnsi="Times New Roman"/>
          <w:sz w:val="24"/>
        </w:rPr>
        <w:t xml:space="preserve">v zmysle </w:t>
      </w:r>
      <w:r w:rsidR="007B39A9" w:rsidRPr="00D76E65">
        <w:rPr>
          <w:rFonts w:ascii="Times New Roman" w:hAnsi="Times New Roman"/>
          <w:sz w:val="24"/>
        </w:rPr>
        <w:t xml:space="preserve">  </w:t>
      </w:r>
      <w:r w:rsidRPr="00D76E65">
        <w:rPr>
          <w:rFonts w:ascii="Times New Roman" w:hAnsi="Times New Roman"/>
          <w:sz w:val="24"/>
        </w:rPr>
        <w:t>§</w:t>
      </w:r>
      <w:r w:rsidR="00B20203" w:rsidRPr="00D76E65">
        <w:rPr>
          <w:rFonts w:ascii="Times New Roman" w:hAnsi="Times New Roman"/>
          <w:sz w:val="24"/>
        </w:rPr>
        <w:t xml:space="preserve"> 71 ods. 1 písm. c) </w:t>
      </w:r>
      <w:r w:rsidRPr="00D76E65">
        <w:rPr>
          <w:rFonts w:ascii="Times New Roman" w:hAnsi="Times New Roman"/>
          <w:sz w:val="24"/>
        </w:rPr>
        <w:t xml:space="preserve">Zákona č. 448/2008 Z. z. o sociálnych službách, alebo poskytuje vecný dar na základe písomnej darovacej zmluvy. Darcom môže byť akákoľvek fyzická alebo právnická osoba, </w:t>
      </w:r>
      <w:r w:rsidR="007B39A9" w:rsidRPr="00D76E65">
        <w:rPr>
          <w:rFonts w:ascii="Times New Roman" w:hAnsi="Times New Roman"/>
          <w:sz w:val="24"/>
        </w:rPr>
        <w:t xml:space="preserve"> </w:t>
      </w:r>
      <w:r w:rsidRPr="00D76E65">
        <w:rPr>
          <w:rFonts w:ascii="Times New Roman" w:hAnsi="Times New Roman"/>
          <w:sz w:val="24"/>
        </w:rPr>
        <w:t>ktorá prejaví záujem poskytnúť dar.</w:t>
      </w:r>
      <w:r w:rsidR="00B20203" w:rsidRPr="00D76E65">
        <w:rPr>
          <w:rFonts w:ascii="Times New Roman" w:hAnsi="Times New Roman"/>
          <w:sz w:val="24"/>
        </w:rPr>
        <w:t xml:space="preserve"> </w:t>
      </w:r>
    </w:p>
    <w:p w14:paraId="479B7C53" w14:textId="4A1DFB4D" w:rsidR="00C576E0" w:rsidRPr="00D76E65" w:rsidRDefault="00C576E0" w:rsidP="007B39A9">
      <w:pPr>
        <w:pStyle w:val="Odsekzoznamu"/>
        <w:numPr>
          <w:ilvl w:val="1"/>
          <w:numId w:val="31"/>
        </w:numPr>
        <w:ind w:left="567" w:hanging="567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 xml:space="preserve">Register darov je súpis alebo súhrn záznamov, ktorý je vedený organizáciou v zriaďovateľskej </w:t>
      </w:r>
      <w:r w:rsidR="00D35DC1" w:rsidRPr="00D76E65">
        <w:rPr>
          <w:rFonts w:ascii="Times New Roman" w:hAnsi="Times New Roman"/>
          <w:sz w:val="24"/>
        </w:rPr>
        <w:t xml:space="preserve">pôsobnosti Košického samosprávneho kraja za účelom evidencie darov a iných výhod. </w:t>
      </w:r>
    </w:p>
    <w:p w14:paraId="568AB5D2" w14:textId="77777777" w:rsidR="00A51638" w:rsidRPr="00D76E65" w:rsidRDefault="007D4566" w:rsidP="007B39A9">
      <w:pPr>
        <w:pStyle w:val="Odsekzoznamu"/>
        <w:numPr>
          <w:ilvl w:val="1"/>
          <w:numId w:val="31"/>
        </w:numPr>
        <w:ind w:left="567" w:hanging="567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>Klient je prijímateľ sociálnej služby v zmysle zákona o sociálnych službách.</w:t>
      </w:r>
      <w:r w:rsidR="00B20203" w:rsidRPr="00D76E65">
        <w:rPr>
          <w:rFonts w:ascii="Times New Roman" w:hAnsi="Times New Roman"/>
          <w:sz w:val="24"/>
        </w:rPr>
        <w:t xml:space="preserve"> </w:t>
      </w:r>
    </w:p>
    <w:p w14:paraId="226E1561" w14:textId="77777777" w:rsidR="007D4566" w:rsidRPr="00D76E65" w:rsidRDefault="007D4566" w:rsidP="007B39A9">
      <w:pPr>
        <w:pStyle w:val="Odsekzoznamu"/>
        <w:numPr>
          <w:ilvl w:val="1"/>
          <w:numId w:val="31"/>
        </w:numPr>
        <w:ind w:left="567" w:hanging="567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>Zamestnanec je fyzická osoba v pracovnom pomere s </w:t>
      </w:r>
      <w:r w:rsidR="00775FFC" w:rsidRPr="00D76E65">
        <w:rPr>
          <w:rFonts w:ascii="Times New Roman" w:hAnsi="Times New Roman"/>
          <w:sz w:val="24"/>
        </w:rPr>
        <w:t>organizáciou</w:t>
      </w:r>
      <w:r w:rsidRPr="00D76E65">
        <w:rPr>
          <w:rFonts w:ascii="Times New Roman" w:hAnsi="Times New Roman"/>
          <w:sz w:val="24"/>
        </w:rPr>
        <w:t>. Zároveň je ním myslená aj fyzická osoba, ktorá vykonáva v </w:t>
      </w:r>
      <w:r w:rsidR="00775FFC" w:rsidRPr="00D76E65">
        <w:rPr>
          <w:rFonts w:ascii="Times New Roman" w:hAnsi="Times New Roman"/>
          <w:sz w:val="24"/>
        </w:rPr>
        <w:t>organizácii</w:t>
      </w:r>
      <w:r w:rsidRPr="00D76E65">
        <w:rPr>
          <w:rFonts w:ascii="Times New Roman" w:hAnsi="Times New Roman"/>
          <w:sz w:val="24"/>
        </w:rPr>
        <w:t xml:space="preserve"> dobrovoľnícku činnosť na základe osobitného zákona. </w:t>
      </w:r>
    </w:p>
    <w:p w14:paraId="737A94B4" w14:textId="3F904F10" w:rsidR="00040583" w:rsidRDefault="00040583" w:rsidP="00040583">
      <w:pPr>
        <w:pStyle w:val="Podnadpis"/>
        <w:spacing w:before="0" w:after="0"/>
        <w:jc w:val="center"/>
        <w:rPr>
          <w:rFonts w:ascii="Times New Roman" w:hAnsi="Times New Roman"/>
          <w:szCs w:val="24"/>
        </w:rPr>
      </w:pPr>
    </w:p>
    <w:p w14:paraId="1E35E8D7" w14:textId="77777777" w:rsidR="00697C01" w:rsidRPr="00D76E65" w:rsidRDefault="00697C01" w:rsidP="00040583">
      <w:pPr>
        <w:pStyle w:val="Podnadpis"/>
        <w:spacing w:before="0" w:after="0"/>
        <w:jc w:val="center"/>
        <w:rPr>
          <w:rFonts w:ascii="Times New Roman" w:hAnsi="Times New Roman"/>
          <w:szCs w:val="24"/>
        </w:rPr>
      </w:pPr>
    </w:p>
    <w:p w14:paraId="0BA295C5" w14:textId="34426DC9" w:rsidR="007221AD" w:rsidRPr="00D76E65" w:rsidRDefault="007221AD" w:rsidP="00040583">
      <w:pPr>
        <w:pStyle w:val="Podnadpis"/>
        <w:spacing w:before="0" w:after="0"/>
        <w:jc w:val="center"/>
        <w:rPr>
          <w:rFonts w:ascii="Times New Roman" w:hAnsi="Times New Roman"/>
          <w:szCs w:val="24"/>
        </w:rPr>
      </w:pPr>
      <w:r w:rsidRPr="00D76E65">
        <w:rPr>
          <w:rFonts w:ascii="Times New Roman" w:hAnsi="Times New Roman"/>
          <w:szCs w:val="24"/>
        </w:rPr>
        <w:t>Čl. 5</w:t>
      </w:r>
    </w:p>
    <w:p w14:paraId="7436E6C7" w14:textId="1C9B4494" w:rsidR="0036213B" w:rsidRPr="00D76E65" w:rsidRDefault="007D4566" w:rsidP="00040583">
      <w:pPr>
        <w:pStyle w:val="Podnadpis"/>
        <w:spacing w:before="0"/>
        <w:jc w:val="center"/>
        <w:rPr>
          <w:rFonts w:ascii="Times New Roman" w:hAnsi="Times New Roman"/>
          <w:szCs w:val="24"/>
        </w:rPr>
      </w:pPr>
      <w:r w:rsidRPr="00D76E65">
        <w:rPr>
          <w:rFonts w:ascii="Times New Roman" w:hAnsi="Times New Roman"/>
          <w:szCs w:val="24"/>
        </w:rPr>
        <w:t xml:space="preserve">Základné </w:t>
      </w:r>
      <w:r w:rsidR="00D35DC1" w:rsidRPr="00D76E65">
        <w:rPr>
          <w:rFonts w:ascii="Times New Roman" w:hAnsi="Times New Roman"/>
          <w:szCs w:val="24"/>
        </w:rPr>
        <w:t>zásady</w:t>
      </w:r>
      <w:r w:rsidRPr="00D76E65">
        <w:rPr>
          <w:rFonts w:ascii="Times New Roman" w:hAnsi="Times New Roman"/>
          <w:szCs w:val="24"/>
        </w:rPr>
        <w:t xml:space="preserve"> pri darovaní</w:t>
      </w:r>
    </w:p>
    <w:p w14:paraId="79405780" w14:textId="53C2EE03" w:rsidR="00CD4307" w:rsidRPr="00FE7309" w:rsidRDefault="00D35DC1" w:rsidP="00FE7309">
      <w:pPr>
        <w:pStyle w:val="Odsekzoznamu"/>
        <w:numPr>
          <w:ilvl w:val="1"/>
          <w:numId w:val="30"/>
        </w:numPr>
        <w:ind w:left="567" w:hanging="567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 xml:space="preserve">Darom sa rozumie </w:t>
      </w:r>
      <w:r w:rsidR="0031595D" w:rsidRPr="00D76E65">
        <w:rPr>
          <w:rFonts w:ascii="Times New Roman" w:hAnsi="Times New Roman"/>
          <w:sz w:val="24"/>
        </w:rPr>
        <w:t xml:space="preserve">bezodplatné plnenie alebo akákoľvek iná bezodplatná výhoda </w:t>
      </w:r>
      <w:r w:rsidR="0031595D" w:rsidRPr="00FE7309">
        <w:rPr>
          <w:rFonts w:ascii="Times New Roman" w:hAnsi="Times New Roman"/>
          <w:sz w:val="24"/>
        </w:rPr>
        <w:t xml:space="preserve">poskytnutá </w:t>
      </w:r>
      <w:r w:rsidR="00040583" w:rsidRPr="00FE7309">
        <w:rPr>
          <w:rFonts w:ascii="Times New Roman" w:hAnsi="Times New Roman"/>
          <w:sz w:val="24"/>
        </w:rPr>
        <w:t xml:space="preserve"> </w:t>
      </w:r>
      <w:r w:rsidR="0031595D" w:rsidRPr="00FE7309">
        <w:rPr>
          <w:rFonts w:ascii="Times New Roman" w:hAnsi="Times New Roman"/>
          <w:sz w:val="24"/>
        </w:rPr>
        <w:t xml:space="preserve">zamestnancovi pri výkone jeho práce. </w:t>
      </w:r>
    </w:p>
    <w:p w14:paraId="3469C967" w14:textId="158A122F" w:rsidR="00CD4307" w:rsidRPr="00D76E65" w:rsidRDefault="0031595D" w:rsidP="00040583">
      <w:pPr>
        <w:pStyle w:val="Odsekzoznamu"/>
        <w:numPr>
          <w:ilvl w:val="1"/>
          <w:numId w:val="30"/>
        </w:numPr>
        <w:ind w:left="567" w:hanging="567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 xml:space="preserve">Zamestnanec nevyžaduje od tretích osôb žiadne finančné dary ani iné výhody za prácu, ktorá súvisí s plnením jeho úloh. </w:t>
      </w:r>
    </w:p>
    <w:p w14:paraId="596050A7" w14:textId="578E0F42" w:rsidR="00F21933" w:rsidRPr="00D76E65" w:rsidRDefault="0031595D" w:rsidP="00040583">
      <w:pPr>
        <w:pStyle w:val="Odsekzoznamu"/>
        <w:numPr>
          <w:ilvl w:val="1"/>
          <w:numId w:val="30"/>
        </w:numPr>
        <w:ind w:left="567" w:hanging="567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 xml:space="preserve">Akýkoľvek dar alebo službu, ktoré zamestnanec preberie od tretích osôb, je povinný bezodkladne nahlásiť svojmu nadriadenému a Splnomocnencovi pre etiku, ktorý vedie register darov. </w:t>
      </w:r>
      <w:r w:rsidR="00097337" w:rsidRPr="00D76E65">
        <w:rPr>
          <w:rFonts w:ascii="Times New Roman" w:hAnsi="Times New Roman"/>
          <w:sz w:val="24"/>
        </w:rPr>
        <w:t xml:space="preserve">Tieto dary sú chápané ako dary venované organizácii v zriaďovateľskej pôsobnosti Košického samosprávneho kraja. To sa nevzťahuje na ocenenia poskytnuté zamestnancovi za zásluhy a na dary v hodnote do 50, - EUR. </w:t>
      </w:r>
    </w:p>
    <w:p w14:paraId="5F030782" w14:textId="77777777" w:rsidR="00F21933" w:rsidRPr="00D76E65" w:rsidRDefault="00F21933" w:rsidP="00040583">
      <w:pPr>
        <w:pStyle w:val="Odsekzoznamu"/>
        <w:numPr>
          <w:ilvl w:val="1"/>
          <w:numId w:val="30"/>
        </w:numPr>
        <w:ind w:left="567" w:hanging="567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>Žiadny zamestnanec nesmie žiadať od klientov alebo ich príbuzných žiadny sponzorský dar za starostlivosť, ktorá je v pracovnej náplni zamestnanca alebo za služby, ktoré je povinný poskytovať klientom na základe uzatvorenej zmluvy o poskytovaní sociálnej služby.</w:t>
      </w:r>
      <w:r w:rsidR="00B20203" w:rsidRPr="00D76E65">
        <w:rPr>
          <w:rFonts w:ascii="Times New Roman" w:hAnsi="Times New Roman"/>
          <w:sz w:val="24"/>
        </w:rPr>
        <w:t xml:space="preserve"> </w:t>
      </w:r>
    </w:p>
    <w:p w14:paraId="1243F533" w14:textId="63312EDB" w:rsidR="007D4566" w:rsidRPr="00D76E65" w:rsidRDefault="00CD4307" w:rsidP="00040583">
      <w:pPr>
        <w:pStyle w:val="Odsekzoznamu"/>
        <w:numPr>
          <w:ilvl w:val="1"/>
          <w:numId w:val="30"/>
        </w:numPr>
        <w:ind w:left="567" w:hanging="567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>Prijaté dary slúžia k zvýšeniu kvality života klientov alebo k zabezpečeniu neformálnych podujatí</w:t>
      </w:r>
      <w:r w:rsidR="00E60F4D">
        <w:rPr>
          <w:rFonts w:ascii="Times New Roman" w:hAnsi="Times New Roman"/>
          <w:sz w:val="24"/>
        </w:rPr>
        <w:t>,</w:t>
      </w:r>
      <w:r w:rsidRPr="00D76E65">
        <w:rPr>
          <w:rFonts w:ascii="Times New Roman" w:hAnsi="Times New Roman"/>
          <w:sz w:val="24"/>
        </w:rPr>
        <w:t xml:space="preserve"> na ktorých sa zúčastňujú klienti. </w:t>
      </w:r>
    </w:p>
    <w:p w14:paraId="54225960" w14:textId="77777777" w:rsidR="00CD4307" w:rsidRPr="00D76E65" w:rsidRDefault="00CD4307" w:rsidP="00040583">
      <w:pPr>
        <w:pStyle w:val="Odsekzoznamu"/>
        <w:numPr>
          <w:ilvl w:val="1"/>
          <w:numId w:val="30"/>
        </w:numPr>
        <w:ind w:left="567" w:hanging="567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>Darovaním vzniká právny vzťah medzi darcom a </w:t>
      </w:r>
      <w:r w:rsidR="00775FFC" w:rsidRPr="00D76E65">
        <w:rPr>
          <w:rFonts w:ascii="Times New Roman" w:hAnsi="Times New Roman"/>
          <w:sz w:val="24"/>
        </w:rPr>
        <w:t>organizáciou</w:t>
      </w:r>
      <w:r w:rsidRPr="00D76E65">
        <w:rPr>
          <w:rFonts w:ascii="Times New Roman" w:hAnsi="Times New Roman"/>
          <w:sz w:val="24"/>
        </w:rPr>
        <w:t xml:space="preserve"> </w:t>
      </w:r>
      <w:r w:rsidR="00AB73B9" w:rsidRPr="00D76E65">
        <w:rPr>
          <w:rFonts w:ascii="Times New Roman" w:hAnsi="Times New Roman"/>
          <w:sz w:val="24"/>
        </w:rPr>
        <w:t xml:space="preserve">ako obdarovaným a to na základe darovacej zmluvy, s výnimkou darov malej hodnoty popísaných v tejto smernici alebo darov vyrobených klientmi. </w:t>
      </w:r>
    </w:p>
    <w:p w14:paraId="44CBAC63" w14:textId="348120B8" w:rsidR="00AB73B9" w:rsidRPr="00D76E65" w:rsidRDefault="00097337" w:rsidP="00040583">
      <w:pPr>
        <w:pStyle w:val="Odsekzoznamu"/>
        <w:numPr>
          <w:ilvl w:val="1"/>
          <w:numId w:val="30"/>
        </w:numPr>
        <w:ind w:left="567" w:hanging="567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>Zamestnanec nepripustí, aby sa v súvislosti s výkonom práce dostal do postavenia, v ktorom by bol zaviazaný odplatiť preukázanú službu, zrealizovať protislužbu ale</w:t>
      </w:r>
      <w:r w:rsidR="002F250D" w:rsidRPr="00D76E65">
        <w:rPr>
          <w:rFonts w:ascii="Times New Roman" w:hAnsi="Times New Roman"/>
          <w:sz w:val="24"/>
        </w:rPr>
        <w:t xml:space="preserve">bo akúkoľvek inú ponúknutú výhodu, čím by sa narušila objektívnosť a nestrannosť výkonu jeho práce. </w:t>
      </w:r>
    </w:p>
    <w:p w14:paraId="58D0F3A8" w14:textId="38E08829" w:rsidR="002F250D" w:rsidRPr="00D76E65" w:rsidRDefault="002F250D" w:rsidP="00040583">
      <w:pPr>
        <w:pStyle w:val="Odsekzoznamu"/>
        <w:numPr>
          <w:ilvl w:val="1"/>
          <w:numId w:val="30"/>
        </w:numPr>
        <w:ind w:left="567" w:hanging="567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 xml:space="preserve">Zamestnanec je oprávnený odmietnuť dar alebo službu. </w:t>
      </w:r>
    </w:p>
    <w:p w14:paraId="7002441A" w14:textId="6256336F" w:rsidR="00AA44DA" w:rsidRPr="00D76E65" w:rsidRDefault="00AA44DA" w:rsidP="00AA44DA">
      <w:pPr>
        <w:pStyle w:val="Podnadpis"/>
        <w:spacing w:after="0"/>
        <w:jc w:val="center"/>
        <w:rPr>
          <w:rFonts w:ascii="Times New Roman" w:hAnsi="Times New Roman"/>
          <w:szCs w:val="24"/>
        </w:rPr>
      </w:pPr>
      <w:r w:rsidRPr="00D76E65">
        <w:rPr>
          <w:rFonts w:ascii="Times New Roman" w:hAnsi="Times New Roman"/>
          <w:szCs w:val="24"/>
        </w:rPr>
        <w:t>Čl. 6</w:t>
      </w:r>
    </w:p>
    <w:p w14:paraId="48B251A2" w14:textId="182D8F0B" w:rsidR="00F21933" w:rsidRPr="00D76E65" w:rsidRDefault="00F21933" w:rsidP="00AA44DA">
      <w:pPr>
        <w:pStyle w:val="Podnadpis"/>
        <w:spacing w:before="0" w:after="0"/>
        <w:jc w:val="center"/>
        <w:rPr>
          <w:rFonts w:ascii="Times New Roman" w:hAnsi="Times New Roman"/>
          <w:szCs w:val="24"/>
        </w:rPr>
      </w:pPr>
      <w:r w:rsidRPr="00D76E65">
        <w:rPr>
          <w:rFonts w:ascii="Times New Roman" w:hAnsi="Times New Roman"/>
          <w:szCs w:val="24"/>
        </w:rPr>
        <w:t>Osobné dary od klientov zamestnancom a dary nízkej hodnoty</w:t>
      </w:r>
    </w:p>
    <w:p w14:paraId="26D55CCF" w14:textId="77777777" w:rsidR="00AA44DA" w:rsidRPr="00D76E65" w:rsidRDefault="00AA44DA" w:rsidP="00AA44DA">
      <w:pPr>
        <w:pStyle w:val="Podnadpis"/>
        <w:spacing w:before="0" w:after="0"/>
        <w:jc w:val="both"/>
        <w:rPr>
          <w:rFonts w:ascii="Times New Roman" w:hAnsi="Times New Roman"/>
          <w:szCs w:val="24"/>
        </w:rPr>
      </w:pPr>
    </w:p>
    <w:p w14:paraId="75F3B8C1" w14:textId="1D26FADC" w:rsidR="00760696" w:rsidRPr="00D76E65" w:rsidRDefault="00760696" w:rsidP="00890B44">
      <w:pPr>
        <w:pStyle w:val="Odsekzoznamu"/>
        <w:numPr>
          <w:ilvl w:val="1"/>
          <w:numId w:val="29"/>
        </w:numPr>
        <w:ind w:left="567" w:hanging="567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 xml:space="preserve">Pokiaľ sa prijímateľ alebo jeho zákonný zástupca na základe svojho uváženia rozhodne, že chce niektorému zamestnancovi poďakovať formou vecného daru, môže tento zamestnanec dar prevziať v prípade, že sa jedná o vlastný výrobok prijímateľa alebo sa jedná o zakúpený dar ako napríklad kvety, bonboniéra, spomienkový predmet z dovolenky, fotografie, knihy a pod. iba v prípade, že hodnota daru nepresiahla cenu 10, - EUR. V žiadnom prípade nemôže vzniknúť podozrenie, že darca očakáva určité správanie, resp. rozhodnutie obdarovaného ako protihodnotu. Ak je venovaný vecný dar s vyššou hodnotou, zamestnanec je povinný takýto dar odmietnuť, prípade oznámiť to aj riaditeľovi zariadenia. Ak zamestnanec dodatočne zistí, že dar odporuje uvedeným pravidlám, je povinný dar vrátiť. </w:t>
      </w:r>
    </w:p>
    <w:p w14:paraId="24326577" w14:textId="77777777" w:rsidR="00264B47" w:rsidRPr="00D76E65" w:rsidRDefault="00264B47" w:rsidP="00AA44DA">
      <w:pPr>
        <w:pStyle w:val="Odsekzoznamu"/>
        <w:numPr>
          <w:ilvl w:val="1"/>
          <w:numId w:val="29"/>
        </w:numPr>
        <w:ind w:left="567" w:hanging="567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>Je zakázané prijímať od klientov finančné dary akejkoľvek hodnoty a alkohol.</w:t>
      </w:r>
      <w:r w:rsidR="00B20203" w:rsidRPr="00D76E65">
        <w:rPr>
          <w:rFonts w:ascii="Times New Roman" w:hAnsi="Times New Roman"/>
          <w:sz w:val="24"/>
        </w:rPr>
        <w:t xml:space="preserve"> </w:t>
      </w:r>
    </w:p>
    <w:p w14:paraId="5E9250FF" w14:textId="40280B94" w:rsidR="00282131" w:rsidRPr="00D76E65" w:rsidRDefault="00282131" w:rsidP="0027350A">
      <w:pPr>
        <w:ind w:firstLine="0"/>
        <w:rPr>
          <w:rFonts w:ascii="Times New Roman" w:hAnsi="Times New Roman"/>
          <w:color w:val="FF0000"/>
          <w:sz w:val="24"/>
        </w:rPr>
      </w:pPr>
    </w:p>
    <w:p w14:paraId="77FB8563" w14:textId="77777777" w:rsidR="00FE7309" w:rsidRDefault="00FE7309" w:rsidP="00AA44DA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349B05A6" w14:textId="77777777" w:rsidR="00FE7309" w:rsidRDefault="00FE7309" w:rsidP="00AA44DA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09F39CD6" w14:textId="77777777" w:rsidR="00FE7309" w:rsidRDefault="00FE7309" w:rsidP="00AA44DA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2EFC9806" w14:textId="77777777" w:rsidR="00FE7309" w:rsidRDefault="00FE7309" w:rsidP="00AA44DA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4145D2EE" w14:textId="77777777" w:rsidR="00FE7309" w:rsidRDefault="00FE7309" w:rsidP="00AA44DA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0BA587FC" w14:textId="2B60F28D" w:rsidR="00AA44DA" w:rsidRPr="00D76E65" w:rsidRDefault="00AA44DA" w:rsidP="00AA44DA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r w:rsidRPr="00D76E65">
        <w:rPr>
          <w:rFonts w:ascii="Times New Roman" w:hAnsi="Times New Roman"/>
          <w:b/>
          <w:bCs/>
          <w:color w:val="000000" w:themeColor="text1"/>
          <w:sz w:val="24"/>
        </w:rPr>
        <w:t>Čl. 7</w:t>
      </w:r>
    </w:p>
    <w:p w14:paraId="5B51099A" w14:textId="144DE70D" w:rsidR="00282131" w:rsidRPr="00D76E65" w:rsidRDefault="00282131" w:rsidP="00AA44DA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r w:rsidRPr="00D76E65">
        <w:rPr>
          <w:rFonts w:ascii="Times New Roman" w:hAnsi="Times New Roman"/>
          <w:b/>
          <w:bCs/>
          <w:color w:val="000000" w:themeColor="text1"/>
          <w:sz w:val="24"/>
        </w:rPr>
        <w:t>Prijímanie darov</w:t>
      </w:r>
    </w:p>
    <w:p w14:paraId="46B9149E" w14:textId="6FC50F5C" w:rsidR="00282131" w:rsidRPr="00D76E65" w:rsidRDefault="00282131" w:rsidP="0027350A">
      <w:pPr>
        <w:ind w:firstLine="0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75EB2971" w14:textId="7B18A231" w:rsidR="00282131" w:rsidRPr="00D76E65" w:rsidRDefault="00282131" w:rsidP="00890B44">
      <w:pPr>
        <w:ind w:left="426" w:hanging="426"/>
        <w:rPr>
          <w:rFonts w:ascii="Times New Roman" w:hAnsi="Times New Roman"/>
          <w:color w:val="000000" w:themeColor="text1"/>
          <w:sz w:val="24"/>
        </w:rPr>
      </w:pPr>
      <w:r w:rsidRPr="00D76E65">
        <w:rPr>
          <w:rFonts w:ascii="Times New Roman" w:hAnsi="Times New Roman"/>
          <w:color w:val="000000" w:themeColor="text1"/>
          <w:sz w:val="24"/>
        </w:rPr>
        <w:t xml:space="preserve">7.1. </w:t>
      </w:r>
      <w:r w:rsidR="00FE7309">
        <w:rPr>
          <w:rFonts w:ascii="Times New Roman" w:hAnsi="Times New Roman"/>
          <w:color w:val="000000" w:themeColor="text1"/>
          <w:sz w:val="24"/>
        </w:rPr>
        <w:tab/>
      </w:r>
      <w:r w:rsidRPr="00D76E65">
        <w:rPr>
          <w:rFonts w:ascii="Times New Roman" w:hAnsi="Times New Roman"/>
          <w:color w:val="000000" w:themeColor="text1"/>
          <w:sz w:val="24"/>
        </w:rPr>
        <w:t>Prijímanie darov zamestnancami</w:t>
      </w:r>
      <w:r w:rsidR="0002596F" w:rsidRPr="00D76E65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3E38AD09" w14:textId="1F5308D0" w:rsidR="009826C5" w:rsidRPr="00D76E65" w:rsidRDefault="009826C5" w:rsidP="0027350A">
      <w:pPr>
        <w:ind w:firstLine="0"/>
        <w:rPr>
          <w:rFonts w:ascii="Times New Roman" w:hAnsi="Times New Roman"/>
          <w:color w:val="000000" w:themeColor="text1"/>
          <w:sz w:val="24"/>
        </w:rPr>
      </w:pPr>
    </w:p>
    <w:p w14:paraId="4F85E589" w14:textId="77777777" w:rsidR="009826C5" w:rsidRPr="00D76E65" w:rsidRDefault="009826C5" w:rsidP="0027350A">
      <w:pPr>
        <w:ind w:firstLine="0"/>
        <w:rPr>
          <w:rFonts w:ascii="Times New Roman" w:hAnsi="Times New Roman"/>
          <w:color w:val="000000" w:themeColor="text1"/>
          <w:sz w:val="24"/>
        </w:rPr>
      </w:pPr>
    </w:p>
    <w:p w14:paraId="0452CABE" w14:textId="739E21D8" w:rsidR="0002596F" w:rsidRPr="00D76E65" w:rsidRDefault="00591510" w:rsidP="0027350A">
      <w:pPr>
        <w:ind w:left="705" w:hanging="705"/>
        <w:rPr>
          <w:rFonts w:ascii="Times New Roman" w:hAnsi="Times New Roman"/>
          <w:color w:val="000000" w:themeColor="text1"/>
          <w:sz w:val="24"/>
        </w:rPr>
      </w:pPr>
      <w:r w:rsidRPr="00D76E65">
        <w:rPr>
          <w:rFonts w:ascii="Times New Roman" w:hAnsi="Times New Roman"/>
          <w:color w:val="000000" w:themeColor="text1"/>
          <w:sz w:val="24"/>
        </w:rPr>
        <w:t xml:space="preserve">7.1.1. </w:t>
      </w:r>
      <w:r w:rsidR="00EB5849" w:rsidRPr="00D76E65">
        <w:rPr>
          <w:rFonts w:ascii="Times New Roman" w:hAnsi="Times New Roman"/>
          <w:color w:val="000000" w:themeColor="text1"/>
          <w:sz w:val="24"/>
        </w:rPr>
        <w:tab/>
      </w:r>
      <w:r w:rsidRPr="00D76E65">
        <w:rPr>
          <w:rFonts w:ascii="Times New Roman" w:hAnsi="Times New Roman"/>
          <w:color w:val="000000" w:themeColor="text1"/>
          <w:sz w:val="24"/>
        </w:rPr>
        <w:t xml:space="preserve">Zamestnanec nikdy dar nevyžaduje, ani ním nepodmieňuje úkony alebo kvalitu poskytovaných sociálnych služieb. </w:t>
      </w:r>
    </w:p>
    <w:p w14:paraId="76115959" w14:textId="14855561" w:rsidR="00591510" w:rsidRPr="00D76E65" w:rsidRDefault="00591510" w:rsidP="0027350A">
      <w:pPr>
        <w:ind w:left="705" w:hanging="705"/>
        <w:rPr>
          <w:rFonts w:ascii="Times New Roman" w:hAnsi="Times New Roman"/>
          <w:color w:val="000000" w:themeColor="text1"/>
          <w:sz w:val="24"/>
        </w:rPr>
      </w:pPr>
      <w:r w:rsidRPr="00D76E65">
        <w:rPr>
          <w:rFonts w:ascii="Times New Roman" w:hAnsi="Times New Roman"/>
          <w:color w:val="000000" w:themeColor="text1"/>
          <w:sz w:val="24"/>
        </w:rPr>
        <w:t xml:space="preserve">7.1.2. </w:t>
      </w:r>
      <w:r w:rsidR="00EB5849" w:rsidRPr="00D76E65">
        <w:rPr>
          <w:rFonts w:ascii="Times New Roman" w:hAnsi="Times New Roman"/>
          <w:color w:val="000000" w:themeColor="text1"/>
          <w:sz w:val="24"/>
        </w:rPr>
        <w:tab/>
      </w:r>
      <w:r w:rsidRPr="00D76E65">
        <w:rPr>
          <w:rFonts w:ascii="Times New Roman" w:hAnsi="Times New Roman"/>
          <w:color w:val="000000" w:themeColor="text1"/>
          <w:sz w:val="24"/>
        </w:rPr>
        <w:t xml:space="preserve">Zamestnanec nikdy neprijíma žiadne finančné dary, ani dary nefinančné, ktoré sú hmotne významné. </w:t>
      </w:r>
    </w:p>
    <w:p w14:paraId="3E956851" w14:textId="5A293218" w:rsidR="00591510" w:rsidRPr="00D76E65" w:rsidRDefault="00591510" w:rsidP="0027350A">
      <w:pPr>
        <w:ind w:left="705" w:hanging="705"/>
        <w:rPr>
          <w:rFonts w:ascii="Times New Roman" w:hAnsi="Times New Roman"/>
          <w:color w:val="000000" w:themeColor="text1"/>
          <w:sz w:val="24"/>
        </w:rPr>
      </w:pPr>
      <w:r w:rsidRPr="00D76E65">
        <w:rPr>
          <w:rFonts w:ascii="Times New Roman" w:hAnsi="Times New Roman"/>
          <w:color w:val="000000" w:themeColor="text1"/>
          <w:sz w:val="24"/>
        </w:rPr>
        <w:t xml:space="preserve">7.1.3. </w:t>
      </w:r>
      <w:r w:rsidR="00EB5849" w:rsidRPr="00D76E65">
        <w:rPr>
          <w:rFonts w:ascii="Times New Roman" w:hAnsi="Times New Roman"/>
          <w:color w:val="000000" w:themeColor="text1"/>
          <w:sz w:val="24"/>
        </w:rPr>
        <w:tab/>
      </w:r>
      <w:r w:rsidRPr="00D76E65">
        <w:rPr>
          <w:rFonts w:ascii="Times New Roman" w:hAnsi="Times New Roman"/>
          <w:color w:val="000000" w:themeColor="text1"/>
          <w:sz w:val="24"/>
        </w:rPr>
        <w:t xml:space="preserve">Pokiaľ mu je takýto  dar ponúknutý, odkáže potencionálneho darcu na vedenie organizácie s ponukou možnosti uzatvorenia darovacej zmluvy. </w:t>
      </w:r>
    </w:p>
    <w:p w14:paraId="392CF8E6" w14:textId="135D676F" w:rsidR="00D42856" w:rsidRDefault="00D42856" w:rsidP="00FE5B7F">
      <w:pPr>
        <w:pStyle w:val="Default"/>
        <w:ind w:left="705" w:hanging="705"/>
        <w:jc w:val="both"/>
      </w:pPr>
      <w:r w:rsidRPr="00D76E65">
        <w:rPr>
          <w:color w:val="000000" w:themeColor="text1"/>
        </w:rPr>
        <w:t xml:space="preserve">7.1.4. </w:t>
      </w:r>
      <w:r w:rsidR="00EB5849" w:rsidRPr="00D76E65">
        <w:rPr>
          <w:color w:val="000000" w:themeColor="text1"/>
        </w:rPr>
        <w:tab/>
      </w:r>
      <w:r w:rsidRPr="00D76E65">
        <w:t>Pokiaľ je zamestnancovi ponúknutý hmotne nevýznamný dar, pok</w:t>
      </w:r>
      <w:r w:rsidR="003469BE" w:rsidRPr="00D76E65">
        <w:t xml:space="preserve">úsi </w:t>
      </w:r>
      <w:r w:rsidRPr="00D76E65">
        <w:t>sa ho odmietnuť (uvedie napr., že je za prácu platený, že si ponuku váž</w:t>
      </w:r>
      <w:r w:rsidR="003469BE" w:rsidRPr="00D76E65">
        <w:t>i</w:t>
      </w:r>
      <w:r w:rsidRPr="00D76E65">
        <w:t xml:space="preserve"> a stačí mu ústne ocenenie darcu)</w:t>
      </w:r>
      <w:r w:rsidR="00FE5B7F">
        <w:t>.</w:t>
      </w:r>
    </w:p>
    <w:p w14:paraId="1FA53CC9" w14:textId="748F1B35" w:rsidR="00D42856" w:rsidRPr="00D76E65" w:rsidRDefault="00FD2BD9" w:rsidP="0027350A">
      <w:pPr>
        <w:pStyle w:val="Default"/>
        <w:ind w:left="708"/>
        <w:jc w:val="both"/>
      </w:pPr>
      <w:r>
        <w:t>P</w:t>
      </w:r>
      <w:r w:rsidR="00D42856" w:rsidRPr="00D76E65">
        <w:t xml:space="preserve">okiaľ by hrozilo, že sa darca urazí, poprípade neprijatie daru vyvolá u darcu rôzne domnienky, prečo nechce dar prijať, zamestnanec dar príjme a pokúsi sa ho využiť v aktivitách s ďalšími užívateľmi (káva, bonboniéra, sušienky a pod.). </w:t>
      </w:r>
    </w:p>
    <w:p w14:paraId="4DC5CE7E" w14:textId="64667ED1" w:rsidR="00D42856" w:rsidRPr="00D76E65" w:rsidRDefault="00D42856" w:rsidP="0027350A">
      <w:pPr>
        <w:pStyle w:val="Default"/>
        <w:ind w:left="705" w:hanging="705"/>
        <w:jc w:val="both"/>
      </w:pPr>
      <w:r w:rsidRPr="00D76E65">
        <w:t xml:space="preserve">7.1.5. </w:t>
      </w:r>
      <w:r w:rsidR="00EB5849" w:rsidRPr="00D76E65">
        <w:tab/>
      </w:r>
      <w:r w:rsidRPr="00D76E65">
        <w:t xml:space="preserve">Eticky neprijateľné a neprípustné je, aby zamestnanec prijal od darcu (prijímateľa sociálnej služby) alebo rodiny peniaze, drahý darček, alkohol. </w:t>
      </w:r>
    </w:p>
    <w:p w14:paraId="08AF3C67" w14:textId="77777777" w:rsidR="00D42856" w:rsidRPr="00D76E65" w:rsidRDefault="00D42856" w:rsidP="0027350A">
      <w:pPr>
        <w:pStyle w:val="Default"/>
        <w:jc w:val="both"/>
      </w:pPr>
    </w:p>
    <w:p w14:paraId="393CBC39" w14:textId="388F8ED7" w:rsidR="00D42856" w:rsidRPr="00D76E65" w:rsidRDefault="00D42856" w:rsidP="0027350A">
      <w:pPr>
        <w:pStyle w:val="Default"/>
        <w:jc w:val="both"/>
      </w:pPr>
      <w:r w:rsidRPr="00D76E65">
        <w:t>Hmotne nevýznamným darom sa rozumie napr. káva, sušienky, sladkosti, drobné dekoratívne predmety, výrobky klientov atď. Orientačná hodnota a ekvivalent hodnoty daru vyjadrený v sume je čiastka 6,64 €. Hmotne nevýznamné dary nie je možné v žiadnom prípade prijímať často, opakovane alebo pravidelne.</w:t>
      </w:r>
    </w:p>
    <w:p w14:paraId="7050351D" w14:textId="0CA48276" w:rsidR="00D42856" w:rsidRPr="00D76E65" w:rsidRDefault="00D42856" w:rsidP="0027350A">
      <w:pPr>
        <w:ind w:firstLine="0"/>
        <w:rPr>
          <w:rFonts w:ascii="Times New Roman" w:hAnsi="Times New Roman"/>
          <w:color w:val="000000" w:themeColor="text1"/>
          <w:sz w:val="24"/>
        </w:rPr>
      </w:pPr>
    </w:p>
    <w:p w14:paraId="1E2D95AD" w14:textId="06391BCB" w:rsidR="007C4ED8" w:rsidRPr="00D76E65" w:rsidRDefault="007C4ED8" w:rsidP="0027350A">
      <w:pPr>
        <w:ind w:firstLine="0"/>
        <w:rPr>
          <w:rFonts w:ascii="Times New Roman" w:hAnsi="Times New Roman"/>
          <w:color w:val="000000" w:themeColor="text1"/>
          <w:sz w:val="24"/>
        </w:rPr>
      </w:pPr>
      <w:r w:rsidRPr="00D76E65">
        <w:rPr>
          <w:rFonts w:ascii="Times New Roman" w:hAnsi="Times New Roman"/>
          <w:color w:val="000000" w:themeColor="text1"/>
          <w:sz w:val="24"/>
        </w:rPr>
        <w:t xml:space="preserve">7.2. Prijímanie darov </w:t>
      </w:r>
      <w:r w:rsidR="00FD2BD9">
        <w:rPr>
          <w:rFonts w:ascii="Times New Roman" w:hAnsi="Times New Roman"/>
          <w:color w:val="000000" w:themeColor="text1"/>
          <w:sz w:val="24"/>
        </w:rPr>
        <w:t xml:space="preserve">od </w:t>
      </w:r>
      <w:r w:rsidRPr="00D76E65">
        <w:rPr>
          <w:rFonts w:ascii="Times New Roman" w:hAnsi="Times New Roman"/>
          <w:color w:val="000000" w:themeColor="text1"/>
          <w:sz w:val="24"/>
        </w:rPr>
        <w:t>organizáci</w:t>
      </w:r>
      <w:r w:rsidR="00FD2BD9">
        <w:rPr>
          <w:rFonts w:ascii="Times New Roman" w:hAnsi="Times New Roman"/>
          <w:color w:val="000000" w:themeColor="text1"/>
          <w:sz w:val="24"/>
        </w:rPr>
        <w:t>í</w:t>
      </w:r>
      <w:r w:rsidRPr="00D76E65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3E8395DC" w14:textId="5919009F" w:rsidR="007C4ED8" w:rsidRPr="00D76E65" w:rsidRDefault="007C4ED8" w:rsidP="0027350A">
      <w:pPr>
        <w:ind w:firstLine="0"/>
        <w:rPr>
          <w:rFonts w:ascii="Times New Roman" w:hAnsi="Times New Roman"/>
          <w:color w:val="000000" w:themeColor="text1"/>
          <w:sz w:val="24"/>
        </w:rPr>
      </w:pPr>
    </w:p>
    <w:p w14:paraId="27CAAE80" w14:textId="0C21E657" w:rsidR="007C4ED8" w:rsidRPr="00D76E65" w:rsidRDefault="007C4ED8" w:rsidP="0027350A">
      <w:pPr>
        <w:pStyle w:val="Default"/>
        <w:jc w:val="both"/>
      </w:pPr>
      <w:r w:rsidRPr="00D76E65">
        <w:rPr>
          <w:color w:val="000000" w:themeColor="text1"/>
        </w:rPr>
        <w:t xml:space="preserve">7.2.1. </w:t>
      </w:r>
      <w:r w:rsidR="00EB5849" w:rsidRPr="00D76E65">
        <w:rPr>
          <w:color w:val="000000" w:themeColor="text1"/>
        </w:rPr>
        <w:tab/>
      </w:r>
      <w:r w:rsidRPr="00D76E65">
        <w:t xml:space="preserve">Občania môžu darovať zariadeniu nasledujúce dary: </w:t>
      </w:r>
    </w:p>
    <w:p w14:paraId="25953C51" w14:textId="77777777" w:rsidR="007C4ED8" w:rsidRPr="00D76E65" w:rsidRDefault="007C4ED8" w:rsidP="0027350A">
      <w:pPr>
        <w:pStyle w:val="Default"/>
        <w:ind w:firstLine="708"/>
        <w:jc w:val="both"/>
      </w:pPr>
      <w:r w:rsidRPr="00D76E65">
        <w:t xml:space="preserve">1. finančnú hotovosť: </w:t>
      </w:r>
    </w:p>
    <w:p w14:paraId="592F8783" w14:textId="77777777" w:rsidR="00FE7309" w:rsidRDefault="007C4ED8" w:rsidP="0027350A">
      <w:pPr>
        <w:pStyle w:val="Default"/>
        <w:numPr>
          <w:ilvl w:val="0"/>
          <w:numId w:val="36"/>
        </w:numPr>
        <w:jc w:val="both"/>
      </w:pPr>
      <w:r w:rsidRPr="00D76E65">
        <w:t xml:space="preserve">v hotovosti do pokladne zariadenia, </w:t>
      </w:r>
    </w:p>
    <w:p w14:paraId="419C9A7F" w14:textId="77777777" w:rsidR="00FE7309" w:rsidRDefault="007C4ED8" w:rsidP="0027350A">
      <w:pPr>
        <w:pStyle w:val="Default"/>
        <w:numPr>
          <w:ilvl w:val="0"/>
          <w:numId w:val="36"/>
        </w:numPr>
        <w:jc w:val="both"/>
      </w:pPr>
      <w:r w:rsidRPr="00D76E65">
        <w:t xml:space="preserve">prevodom na bankový účet, </w:t>
      </w:r>
    </w:p>
    <w:p w14:paraId="4773F5D3" w14:textId="42834937" w:rsidR="007C4ED8" w:rsidRPr="00D76E65" w:rsidRDefault="007C4ED8" w:rsidP="00FE7309">
      <w:pPr>
        <w:pStyle w:val="Default"/>
        <w:numPr>
          <w:ilvl w:val="0"/>
          <w:numId w:val="36"/>
        </w:numPr>
        <w:jc w:val="both"/>
      </w:pPr>
      <w:r w:rsidRPr="00D76E65">
        <w:t xml:space="preserve">poštovou poukážkou na adresu či na bankový účet. </w:t>
      </w:r>
    </w:p>
    <w:p w14:paraId="2F39BC96" w14:textId="10EE027C" w:rsidR="007C4ED8" w:rsidRPr="00D76E65" w:rsidRDefault="007C4ED8" w:rsidP="0027350A">
      <w:pPr>
        <w:ind w:firstLine="708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 xml:space="preserve">2. vecné dary hmotného charakteru. </w:t>
      </w:r>
    </w:p>
    <w:p w14:paraId="15E20154" w14:textId="4B1BFF67" w:rsidR="007C4ED8" w:rsidRPr="00D76E65" w:rsidRDefault="007C4ED8" w:rsidP="0027350A">
      <w:pPr>
        <w:ind w:left="708" w:hanging="708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>7.2.2.</w:t>
      </w:r>
      <w:r w:rsidR="00EB5849" w:rsidRPr="00D76E65">
        <w:rPr>
          <w:rFonts w:ascii="Times New Roman" w:hAnsi="Times New Roman"/>
          <w:sz w:val="24"/>
        </w:rPr>
        <w:tab/>
      </w:r>
      <w:r w:rsidRPr="00D76E65">
        <w:rPr>
          <w:rFonts w:ascii="Times New Roman" w:hAnsi="Times New Roman"/>
          <w:sz w:val="24"/>
        </w:rPr>
        <w:t xml:space="preserve"> Činia tak dobrovoľne, bez nátlaku a podľa vlastného uváženia, bez nároku na ďalšie zvýhodňovanie zo strany zariadenia. Vždy je uzatvorená darovacia zmluva.</w:t>
      </w:r>
    </w:p>
    <w:p w14:paraId="32EEAE40" w14:textId="0B8E5BDE" w:rsidR="007C4ED8" w:rsidRPr="00D76E65" w:rsidRDefault="007C4ED8" w:rsidP="0027350A">
      <w:pPr>
        <w:ind w:left="705" w:hanging="705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 xml:space="preserve">7.2.3. </w:t>
      </w:r>
      <w:r w:rsidR="00EB5849" w:rsidRPr="00D76E65">
        <w:rPr>
          <w:rFonts w:ascii="Times New Roman" w:hAnsi="Times New Roman"/>
          <w:sz w:val="24"/>
        </w:rPr>
        <w:tab/>
      </w:r>
      <w:r w:rsidR="00247BE7" w:rsidRPr="00D76E65">
        <w:rPr>
          <w:rFonts w:ascii="Times New Roman" w:hAnsi="Times New Roman"/>
          <w:sz w:val="24"/>
        </w:rPr>
        <w:t xml:space="preserve">V účtovnej evidencii sa vedie podrobný prehľad o finančných daroch na bežnom účte – Dary a granty Anima – DSS  - č.ú. SK10 8180 0000 0070 0018 6097. </w:t>
      </w:r>
    </w:p>
    <w:p w14:paraId="1A2F29D0" w14:textId="3441D861" w:rsidR="00247BE7" w:rsidRPr="00D76E65" w:rsidRDefault="00247BE7" w:rsidP="0027350A">
      <w:pPr>
        <w:pStyle w:val="Default"/>
        <w:ind w:left="705" w:hanging="705"/>
        <w:jc w:val="both"/>
      </w:pPr>
      <w:r w:rsidRPr="00D76E65">
        <w:t xml:space="preserve">7.2.4. </w:t>
      </w:r>
      <w:r w:rsidR="00EB5849" w:rsidRPr="00D76E65">
        <w:tab/>
      </w:r>
      <w:r w:rsidRPr="00D76E65">
        <w:t>Vecné dary sú zaevidované do majetku zariadenia a vykonáva sa u nich inventúra ako u</w:t>
      </w:r>
      <w:r w:rsidR="00EB5849" w:rsidRPr="00D76E65">
        <w:t> </w:t>
      </w:r>
      <w:r w:rsidRPr="00D76E65">
        <w:t xml:space="preserve">ostatného majetku zariadenia. Za zaevidovanie daru do majetku zodpovedá pracovník ekonomického úseku poverený evidenciou majetku. </w:t>
      </w:r>
    </w:p>
    <w:p w14:paraId="1CDFFA8E" w14:textId="5D16E019" w:rsidR="00247BE7" w:rsidRPr="00D76E65" w:rsidRDefault="00247BE7" w:rsidP="0027350A">
      <w:pPr>
        <w:ind w:left="705" w:hanging="705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 xml:space="preserve">7.2.5. </w:t>
      </w:r>
      <w:r w:rsidR="00EB5849" w:rsidRPr="00D76E65">
        <w:rPr>
          <w:rFonts w:ascii="Times New Roman" w:hAnsi="Times New Roman"/>
          <w:sz w:val="24"/>
        </w:rPr>
        <w:tab/>
      </w:r>
      <w:r w:rsidRPr="00D76E65">
        <w:rPr>
          <w:rFonts w:ascii="Times New Roman" w:hAnsi="Times New Roman"/>
          <w:sz w:val="24"/>
        </w:rPr>
        <w:t>Pokiaľ by neexistovala darovacia zmluva, v ktorej by bola vyčíslená hodnota (cena) darovanej veci, odovzdá sa ekonomickému úseku písomná informácia o tom, kto, kedy, komu, akú vec daroval, a odhadne sa jej cena (podľa obvyklých cien v obchode).</w:t>
      </w:r>
    </w:p>
    <w:p w14:paraId="450B4658" w14:textId="5C968538" w:rsidR="00A673E9" w:rsidRPr="00D76E65" w:rsidRDefault="00A673E9" w:rsidP="0027350A">
      <w:pPr>
        <w:ind w:firstLine="0"/>
        <w:rPr>
          <w:rFonts w:ascii="Times New Roman" w:hAnsi="Times New Roman"/>
          <w:sz w:val="24"/>
        </w:rPr>
      </w:pPr>
    </w:p>
    <w:p w14:paraId="5BB6A1FB" w14:textId="77777777" w:rsidR="00890B44" w:rsidRDefault="00890B44" w:rsidP="00AA44DA">
      <w:pPr>
        <w:ind w:firstLine="0"/>
        <w:jc w:val="center"/>
        <w:rPr>
          <w:rFonts w:ascii="Times New Roman" w:hAnsi="Times New Roman"/>
          <w:b/>
          <w:bCs/>
          <w:sz w:val="24"/>
        </w:rPr>
      </w:pPr>
    </w:p>
    <w:p w14:paraId="71652F4E" w14:textId="77777777" w:rsidR="00890B44" w:rsidRDefault="00890B44" w:rsidP="00AA44DA">
      <w:pPr>
        <w:ind w:firstLine="0"/>
        <w:jc w:val="center"/>
        <w:rPr>
          <w:rFonts w:ascii="Times New Roman" w:hAnsi="Times New Roman"/>
          <w:b/>
          <w:bCs/>
          <w:sz w:val="24"/>
        </w:rPr>
      </w:pPr>
    </w:p>
    <w:p w14:paraId="4FA2C6C3" w14:textId="0870FB4B" w:rsidR="00AA44DA" w:rsidRPr="00D76E65" w:rsidRDefault="00AA44DA" w:rsidP="00AA44DA">
      <w:pPr>
        <w:ind w:firstLine="0"/>
        <w:jc w:val="center"/>
        <w:rPr>
          <w:rFonts w:ascii="Times New Roman" w:hAnsi="Times New Roman"/>
          <w:b/>
          <w:bCs/>
          <w:sz w:val="24"/>
        </w:rPr>
      </w:pPr>
      <w:r w:rsidRPr="00D76E65">
        <w:rPr>
          <w:rFonts w:ascii="Times New Roman" w:hAnsi="Times New Roman"/>
          <w:b/>
          <w:bCs/>
          <w:sz w:val="24"/>
        </w:rPr>
        <w:lastRenderedPageBreak/>
        <w:t>Čl. 8</w:t>
      </w:r>
    </w:p>
    <w:p w14:paraId="15819ABA" w14:textId="14244CCB" w:rsidR="00A673E9" w:rsidRPr="00D76E65" w:rsidRDefault="00A673E9" w:rsidP="00AA44DA">
      <w:pPr>
        <w:ind w:firstLine="0"/>
        <w:jc w:val="center"/>
        <w:rPr>
          <w:rFonts w:ascii="Times New Roman" w:hAnsi="Times New Roman"/>
          <w:b/>
          <w:bCs/>
          <w:sz w:val="24"/>
        </w:rPr>
      </w:pPr>
      <w:r w:rsidRPr="00D76E65">
        <w:rPr>
          <w:rFonts w:ascii="Times New Roman" w:hAnsi="Times New Roman"/>
          <w:b/>
          <w:bCs/>
          <w:sz w:val="24"/>
        </w:rPr>
        <w:t>Osoby poverené prijímaním darov</w:t>
      </w:r>
    </w:p>
    <w:p w14:paraId="61351D31" w14:textId="4DADD371" w:rsidR="00A673E9" w:rsidRPr="00D76E65" w:rsidRDefault="00A673E9" w:rsidP="0027350A">
      <w:pPr>
        <w:ind w:firstLine="0"/>
        <w:rPr>
          <w:rFonts w:ascii="Times New Roman" w:hAnsi="Times New Roman"/>
          <w:b/>
          <w:bCs/>
          <w:sz w:val="24"/>
        </w:rPr>
      </w:pPr>
    </w:p>
    <w:p w14:paraId="20956C72" w14:textId="51A002C6" w:rsidR="00A673E9" w:rsidRPr="00D76E65" w:rsidRDefault="00A673E9" w:rsidP="0027350A">
      <w:pPr>
        <w:ind w:left="705" w:hanging="705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>8.1</w:t>
      </w:r>
      <w:r w:rsidRPr="00D76E65">
        <w:rPr>
          <w:rFonts w:ascii="Times New Roman" w:hAnsi="Times New Roman"/>
          <w:b/>
          <w:bCs/>
          <w:sz w:val="24"/>
        </w:rPr>
        <w:t xml:space="preserve">. </w:t>
      </w:r>
      <w:r w:rsidR="00EB5849" w:rsidRPr="00D76E65">
        <w:rPr>
          <w:rFonts w:ascii="Times New Roman" w:hAnsi="Times New Roman"/>
          <w:b/>
          <w:bCs/>
          <w:sz w:val="24"/>
        </w:rPr>
        <w:tab/>
      </w:r>
      <w:r w:rsidRPr="00D76E65">
        <w:rPr>
          <w:rFonts w:ascii="Times New Roman" w:hAnsi="Times New Roman"/>
          <w:sz w:val="24"/>
        </w:rPr>
        <w:t>Finančné a vecné dary za organizáciu ANIMA- DSS  je oprávnený prijímať štatutár zariadenia, poprípade osoby poverené štatutárom k prevzatiu daru. V prípade darovania finančnej hotovosti, je táto hotovosť vložená do pokladne zariadenia a preberie ju pokladník zariadenia.</w:t>
      </w:r>
    </w:p>
    <w:p w14:paraId="3AA6E75C" w14:textId="3006990D" w:rsidR="000323B5" w:rsidRPr="00D76E65" w:rsidRDefault="000323B5" w:rsidP="0027350A">
      <w:pPr>
        <w:ind w:firstLine="0"/>
        <w:rPr>
          <w:rFonts w:ascii="Times New Roman" w:hAnsi="Times New Roman"/>
          <w:sz w:val="24"/>
        </w:rPr>
      </w:pPr>
    </w:p>
    <w:p w14:paraId="1ADF4C7E" w14:textId="6D97517D" w:rsidR="00AA44DA" w:rsidRPr="00D76E65" w:rsidRDefault="00AA44DA" w:rsidP="00AA44DA">
      <w:pPr>
        <w:pStyle w:val="Odsekzoznamu"/>
        <w:ind w:left="360" w:firstLine="0"/>
        <w:jc w:val="center"/>
        <w:rPr>
          <w:rFonts w:ascii="Times New Roman" w:hAnsi="Times New Roman"/>
          <w:b/>
          <w:bCs/>
          <w:sz w:val="24"/>
        </w:rPr>
      </w:pPr>
      <w:r w:rsidRPr="00D76E65">
        <w:rPr>
          <w:rFonts w:ascii="Times New Roman" w:hAnsi="Times New Roman"/>
          <w:b/>
          <w:bCs/>
          <w:sz w:val="24"/>
        </w:rPr>
        <w:t>Čl. 9</w:t>
      </w:r>
    </w:p>
    <w:p w14:paraId="082A5F64" w14:textId="12928AB0" w:rsidR="000323B5" w:rsidRPr="00D76E65" w:rsidRDefault="000323B5" w:rsidP="00AA44DA">
      <w:pPr>
        <w:pStyle w:val="Odsekzoznamu"/>
        <w:ind w:left="360" w:firstLine="0"/>
        <w:jc w:val="center"/>
        <w:rPr>
          <w:rFonts w:ascii="Times New Roman" w:hAnsi="Times New Roman"/>
          <w:b/>
          <w:bCs/>
          <w:sz w:val="24"/>
        </w:rPr>
      </w:pPr>
      <w:r w:rsidRPr="00D76E65">
        <w:rPr>
          <w:rFonts w:ascii="Times New Roman" w:hAnsi="Times New Roman"/>
          <w:b/>
          <w:bCs/>
          <w:sz w:val="24"/>
        </w:rPr>
        <w:t>Darovacia zmluva</w:t>
      </w:r>
    </w:p>
    <w:p w14:paraId="533FD665" w14:textId="5310C252" w:rsidR="000323B5" w:rsidRPr="00D76E65" w:rsidRDefault="000323B5" w:rsidP="0027350A">
      <w:pPr>
        <w:ind w:firstLine="0"/>
        <w:rPr>
          <w:rFonts w:ascii="Times New Roman" w:hAnsi="Times New Roman"/>
          <w:b/>
          <w:bCs/>
          <w:sz w:val="24"/>
        </w:rPr>
      </w:pPr>
    </w:p>
    <w:p w14:paraId="5A7245C6" w14:textId="02974671" w:rsidR="000323B5" w:rsidRPr="00D76E65" w:rsidRDefault="000323B5" w:rsidP="0027350A">
      <w:pPr>
        <w:pStyle w:val="Default"/>
        <w:jc w:val="both"/>
      </w:pPr>
      <w:r w:rsidRPr="00D76E65">
        <w:t xml:space="preserve">9.1. </w:t>
      </w:r>
      <w:r w:rsidR="00EB5849" w:rsidRPr="00D76E65">
        <w:tab/>
      </w:r>
      <w:r w:rsidRPr="00D76E65">
        <w:t xml:space="preserve">Štatutár zariadenia uzatvára s darcom Darovaciu zmluvu. </w:t>
      </w:r>
    </w:p>
    <w:p w14:paraId="5A69F295" w14:textId="00760EBC" w:rsidR="000323B5" w:rsidRPr="00D76E65" w:rsidRDefault="000323B5" w:rsidP="0027350A">
      <w:pPr>
        <w:pStyle w:val="Default"/>
        <w:ind w:left="705" w:hanging="705"/>
        <w:jc w:val="both"/>
      </w:pPr>
      <w:r w:rsidRPr="00D76E65">
        <w:t xml:space="preserve">9.2. </w:t>
      </w:r>
      <w:r w:rsidR="00EB5849" w:rsidRPr="00D76E65">
        <w:tab/>
      </w:r>
      <w:r w:rsidRPr="00D76E65">
        <w:t xml:space="preserve">Darovacia zmluva je spracovaná v dvoch vyhotoveniach, z ktorých jedno vyhotovenie obdrží darca a jedno obdarovaný. </w:t>
      </w:r>
    </w:p>
    <w:p w14:paraId="4ABD413C" w14:textId="4C1FDFD2" w:rsidR="000323B5" w:rsidRPr="00D76E65" w:rsidRDefault="000323B5" w:rsidP="0027350A">
      <w:pPr>
        <w:pStyle w:val="Default"/>
        <w:ind w:left="705" w:hanging="705"/>
        <w:jc w:val="both"/>
      </w:pPr>
      <w:r w:rsidRPr="00D76E65">
        <w:t xml:space="preserve">9.3. </w:t>
      </w:r>
      <w:r w:rsidR="00EB5849" w:rsidRPr="00D76E65">
        <w:tab/>
      </w:r>
      <w:r w:rsidRPr="00D76E65">
        <w:t xml:space="preserve">Darovaciu zmluvu podpisuje štatutár zariadenia a v zariadení je riadne vedená evidencia darovacích zmlúv, ktorá je označená podľa kalendárneho roku, v ktorom boli vyhotovené. </w:t>
      </w:r>
    </w:p>
    <w:p w14:paraId="597C7CE0" w14:textId="7DDA5B7D" w:rsidR="000323B5" w:rsidRPr="00D76E65" w:rsidRDefault="00655458" w:rsidP="0027350A">
      <w:pPr>
        <w:pStyle w:val="Default"/>
        <w:jc w:val="both"/>
      </w:pPr>
      <w:r w:rsidRPr="00D76E65">
        <w:t xml:space="preserve">9.4. </w:t>
      </w:r>
      <w:r w:rsidR="00EB5849" w:rsidRPr="00D76E65">
        <w:tab/>
      </w:r>
      <w:r w:rsidR="000323B5" w:rsidRPr="00D76E65">
        <w:t xml:space="preserve">Darovacia zmluva musí mať správne náležitosti: (viď príloha č.1) </w:t>
      </w:r>
    </w:p>
    <w:p w14:paraId="17CF94AA" w14:textId="23841615" w:rsidR="000323B5" w:rsidRPr="00D76E65" w:rsidRDefault="00655458" w:rsidP="0027350A">
      <w:pPr>
        <w:pStyle w:val="Default"/>
        <w:spacing w:after="68"/>
        <w:ind w:firstLine="708"/>
        <w:jc w:val="both"/>
      </w:pPr>
      <w:r w:rsidRPr="00D76E65">
        <w:t xml:space="preserve">a) </w:t>
      </w:r>
      <w:r w:rsidR="000323B5" w:rsidRPr="00D76E65">
        <w:t xml:space="preserve">Zmluvné strany </w:t>
      </w:r>
    </w:p>
    <w:p w14:paraId="1186F7D5" w14:textId="0E65D0F0" w:rsidR="000323B5" w:rsidRPr="00D76E65" w:rsidRDefault="00655458" w:rsidP="0027350A">
      <w:pPr>
        <w:pStyle w:val="Default"/>
        <w:spacing w:after="68"/>
        <w:ind w:firstLine="708"/>
        <w:jc w:val="both"/>
      </w:pPr>
      <w:r w:rsidRPr="00D76E65">
        <w:t xml:space="preserve">b) </w:t>
      </w:r>
      <w:r w:rsidR="000323B5" w:rsidRPr="00D76E65">
        <w:t xml:space="preserve">Predmet zmluvy </w:t>
      </w:r>
    </w:p>
    <w:p w14:paraId="01DE5118" w14:textId="7C5E35C0" w:rsidR="000323B5" w:rsidRPr="00D76E65" w:rsidRDefault="00655458" w:rsidP="0027350A">
      <w:pPr>
        <w:pStyle w:val="Default"/>
        <w:spacing w:after="68"/>
        <w:ind w:firstLine="708"/>
        <w:jc w:val="both"/>
      </w:pPr>
      <w:r w:rsidRPr="00D76E65">
        <w:t xml:space="preserve">c) </w:t>
      </w:r>
      <w:r w:rsidR="000323B5" w:rsidRPr="00D76E65">
        <w:t xml:space="preserve">Výška daru </w:t>
      </w:r>
    </w:p>
    <w:p w14:paraId="48D9A75D" w14:textId="7A6471B8" w:rsidR="000323B5" w:rsidRPr="00D76E65" w:rsidRDefault="00655458" w:rsidP="0027350A">
      <w:pPr>
        <w:pStyle w:val="Default"/>
        <w:spacing w:after="68"/>
        <w:ind w:firstLine="708"/>
        <w:jc w:val="both"/>
      </w:pPr>
      <w:r w:rsidRPr="00D76E65">
        <w:t xml:space="preserve">d) </w:t>
      </w:r>
      <w:r w:rsidR="000323B5" w:rsidRPr="00D76E65">
        <w:t xml:space="preserve"> Spôsob poskytnutia daru </w:t>
      </w:r>
    </w:p>
    <w:p w14:paraId="60F6639E" w14:textId="4E6EDB85" w:rsidR="000323B5" w:rsidRPr="00D76E65" w:rsidRDefault="00655458" w:rsidP="0027350A">
      <w:pPr>
        <w:pStyle w:val="Default"/>
        <w:ind w:firstLine="708"/>
        <w:jc w:val="both"/>
      </w:pPr>
      <w:r w:rsidRPr="00D76E65">
        <w:t xml:space="preserve">e) </w:t>
      </w:r>
      <w:r w:rsidR="000323B5" w:rsidRPr="00D76E65">
        <w:t xml:space="preserve"> Účel použitia</w:t>
      </w:r>
      <w:r w:rsidRPr="00D76E65">
        <w:t xml:space="preserve">. </w:t>
      </w:r>
    </w:p>
    <w:p w14:paraId="67588428" w14:textId="77777777" w:rsidR="000323B5" w:rsidRPr="00D76E65" w:rsidRDefault="000323B5" w:rsidP="0027350A">
      <w:pPr>
        <w:pStyle w:val="Default"/>
        <w:jc w:val="both"/>
      </w:pPr>
    </w:p>
    <w:p w14:paraId="0E2844EB" w14:textId="51D4B2FA" w:rsidR="00655458" w:rsidRDefault="00655458" w:rsidP="0027350A">
      <w:pPr>
        <w:ind w:left="705" w:hanging="705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>9.5.</w:t>
      </w:r>
      <w:r w:rsidR="00EB5849" w:rsidRPr="00D76E65">
        <w:rPr>
          <w:rFonts w:ascii="Times New Roman" w:hAnsi="Times New Roman"/>
          <w:sz w:val="24"/>
        </w:rPr>
        <w:tab/>
      </w:r>
      <w:r w:rsidR="000323B5" w:rsidRPr="00D76E65">
        <w:rPr>
          <w:rFonts w:ascii="Times New Roman" w:hAnsi="Times New Roman"/>
          <w:sz w:val="24"/>
        </w:rPr>
        <w:t>Dôsledne sa dohliada na to, aby bol dar použitý k stanovenému účelu a nedošlo k jeho zneužitiu, príp. je osobne štatutárom alebo jeho zástupcom kontrolovaný. Po prijatí daru dôjde k poďakovaniu darcovi – buď v ústnej alebo písomnej forme</w:t>
      </w:r>
      <w:r w:rsidRPr="00D76E65">
        <w:rPr>
          <w:rFonts w:ascii="Times New Roman" w:hAnsi="Times New Roman"/>
          <w:sz w:val="24"/>
        </w:rPr>
        <w:t xml:space="preserve"> vo forme ďakovného listu. </w:t>
      </w:r>
    </w:p>
    <w:p w14:paraId="67E31389" w14:textId="77777777" w:rsidR="00890B44" w:rsidRPr="00D76E65" w:rsidRDefault="00890B44" w:rsidP="0027350A">
      <w:pPr>
        <w:ind w:left="705" w:hanging="705"/>
        <w:rPr>
          <w:rFonts w:ascii="Times New Roman" w:hAnsi="Times New Roman"/>
          <w:sz w:val="24"/>
        </w:rPr>
      </w:pPr>
    </w:p>
    <w:p w14:paraId="5F9E0DEE" w14:textId="09C62BFF" w:rsidR="00AA44DA" w:rsidRPr="00D76E65" w:rsidRDefault="00AA44DA" w:rsidP="00AA44DA">
      <w:pPr>
        <w:ind w:firstLine="0"/>
        <w:jc w:val="center"/>
        <w:rPr>
          <w:rFonts w:ascii="Times New Roman" w:hAnsi="Times New Roman"/>
          <w:b/>
          <w:bCs/>
          <w:sz w:val="24"/>
        </w:rPr>
      </w:pPr>
      <w:r w:rsidRPr="00D76E65">
        <w:rPr>
          <w:rFonts w:ascii="Times New Roman" w:hAnsi="Times New Roman"/>
          <w:b/>
          <w:bCs/>
          <w:sz w:val="24"/>
        </w:rPr>
        <w:t xml:space="preserve">Čl. 10 </w:t>
      </w:r>
    </w:p>
    <w:p w14:paraId="7B0A09F9" w14:textId="2C40DD53" w:rsidR="0036213B" w:rsidRPr="00D76E65" w:rsidRDefault="00AB73B9" w:rsidP="00AA44DA">
      <w:pPr>
        <w:pStyle w:val="Odsekzoznamu"/>
        <w:ind w:left="360" w:firstLine="0"/>
        <w:jc w:val="center"/>
        <w:rPr>
          <w:rFonts w:ascii="Times New Roman" w:hAnsi="Times New Roman"/>
          <w:b/>
          <w:bCs/>
          <w:sz w:val="24"/>
        </w:rPr>
      </w:pPr>
      <w:r w:rsidRPr="00D76E65">
        <w:rPr>
          <w:rFonts w:ascii="Times New Roman" w:hAnsi="Times New Roman"/>
          <w:b/>
          <w:bCs/>
          <w:sz w:val="24"/>
        </w:rPr>
        <w:t>Postup pri darovaní</w:t>
      </w:r>
      <w:r w:rsidR="00C4313C" w:rsidRPr="00D76E65">
        <w:rPr>
          <w:rFonts w:ascii="Times New Roman" w:hAnsi="Times New Roman"/>
          <w:b/>
          <w:bCs/>
          <w:sz w:val="24"/>
        </w:rPr>
        <w:t xml:space="preserve"> a</w:t>
      </w:r>
      <w:r w:rsidR="00B20203" w:rsidRPr="00D76E65">
        <w:rPr>
          <w:rFonts w:ascii="Times New Roman" w:hAnsi="Times New Roman"/>
          <w:b/>
          <w:bCs/>
          <w:sz w:val="24"/>
        </w:rPr>
        <w:t> </w:t>
      </w:r>
      <w:r w:rsidR="00C4313C" w:rsidRPr="00D76E65">
        <w:rPr>
          <w:rFonts w:ascii="Times New Roman" w:hAnsi="Times New Roman"/>
          <w:b/>
          <w:bCs/>
          <w:sz w:val="24"/>
        </w:rPr>
        <w:t>evidencia</w:t>
      </w:r>
    </w:p>
    <w:p w14:paraId="38DDBD09" w14:textId="77777777" w:rsidR="003E28E8" w:rsidRPr="00D76E65" w:rsidRDefault="003E28E8" w:rsidP="0027350A">
      <w:pPr>
        <w:ind w:firstLine="0"/>
        <w:rPr>
          <w:rFonts w:ascii="Times New Roman" w:hAnsi="Times New Roman"/>
          <w:sz w:val="24"/>
        </w:rPr>
      </w:pPr>
    </w:p>
    <w:p w14:paraId="31592D1B" w14:textId="6E31F5B5" w:rsidR="006962B6" w:rsidRPr="00D76E65" w:rsidRDefault="005E53B3" w:rsidP="0027350A">
      <w:pPr>
        <w:ind w:left="708" w:hanging="708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>10.1.</w:t>
      </w:r>
      <w:r w:rsidR="00EB5849" w:rsidRPr="00D76E65">
        <w:rPr>
          <w:rFonts w:ascii="Times New Roman" w:hAnsi="Times New Roman"/>
          <w:sz w:val="24"/>
        </w:rPr>
        <w:tab/>
      </w:r>
      <w:r w:rsidR="00FD2BD9">
        <w:rPr>
          <w:rFonts w:ascii="Times New Roman" w:hAnsi="Times New Roman"/>
          <w:sz w:val="24"/>
        </w:rPr>
        <w:t>Štatutár</w:t>
      </w:r>
      <w:r w:rsidR="006962B6" w:rsidRPr="00D76E65">
        <w:rPr>
          <w:rFonts w:ascii="Times New Roman" w:hAnsi="Times New Roman"/>
          <w:sz w:val="24"/>
        </w:rPr>
        <w:t xml:space="preserve"> spíše s darcom darovaciu zmluvu v dvoch origináloch, jeden pre darcu, jeden pre </w:t>
      </w:r>
      <w:r w:rsidRPr="00D76E65">
        <w:rPr>
          <w:rFonts w:ascii="Times New Roman" w:hAnsi="Times New Roman"/>
          <w:sz w:val="24"/>
        </w:rPr>
        <w:t xml:space="preserve">  </w:t>
      </w:r>
      <w:r w:rsidR="00775FFC" w:rsidRPr="00D76E65">
        <w:rPr>
          <w:rFonts w:ascii="Times New Roman" w:hAnsi="Times New Roman"/>
          <w:sz w:val="24"/>
        </w:rPr>
        <w:t>organizáciu</w:t>
      </w:r>
      <w:r w:rsidR="006962B6" w:rsidRPr="00D76E65">
        <w:rPr>
          <w:rFonts w:ascii="Times New Roman" w:hAnsi="Times New Roman"/>
          <w:sz w:val="24"/>
        </w:rPr>
        <w:t>. Identifikačné údaje darcu uvedie podľa predtlače, v závislosti od toho, či ide o fyzickú alebo právnickú osobu. V prípade že riaditeľ nie je prítomn</w:t>
      </w:r>
      <w:r w:rsidR="00775FFC" w:rsidRPr="00D76E65">
        <w:rPr>
          <w:rFonts w:ascii="Times New Roman" w:hAnsi="Times New Roman"/>
          <w:sz w:val="24"/>
        </w:rPr>
        <w:t>ý</w:t>
      </w:r>
      <w:r w:rsidR="006962B6" w:rsidRPr="00D76E65">
        <w:rPr>
          <w:rFonts w:ascii="Times New Roman" w:hAnsi="Times New Roman"/>
          <w:sz w:val="24"/>
        </w:rPr>
        <w:t xml:space="preserve"> a darca prejaví vôľu poskytnúť dar, kompetencie riaditeľa preberá poverený zástupca.</w:t>
      </w:r>
      <w:r w:rsidR="00B20203" w:rsidRPr="00D76E65">
        <w:rPr>
          <w:rFonts w:ascii="Times New Roman" w:hAnsi="Times New Roman"/>
          <w:sz w:val="24"/>
        </w:rPr>
        <w:t xml:space="preserve"> </w:t>
      </w:r>
    </w:p>
    <w:p w14:paraId="452436B5" w14:textId="4E67E8FA" w:rsidR="006962B6" w:rsidRPr="00D76E65" w:rsidRDefault="005E53B3" w:rsidP="0027350A">
      <w:pPr>
        <w:ind w:left="705" w:hanging="705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>10.2</w:t>
      </w:r>
      <w:r w:rsidR="00EB5849" w:rsidRPr="00D76E65">
        <w:rPr>
          <w:rFonts w:ascii="Times New Roman" w:hAnsi="Times New Roman"/>
          <w:sz w:val="24"/>
        </w:rPr>
        <w:t>.</w:t>
      </w:r>
      <w:r w:rsidRPr="00D76E65">
        <w:rPr>
          <w:rFonts w:ascii="Times New Roman" w:hAnsi="Times New Roman"/>
          <w:sz w:val="24"/>
        </w:rPr>
        <w:t xml:space="preserve"> </w:t>
      </w:r>
      <w:r w:rsidR="00EB5849" w:rsidRPr="00D76E65">
        <w:rPr>
          <w:rFonts w:ascii="Times New Roman" w:hAnsi="Times New Roman"/>
          <w:sz w:val="24"/>
        </w:rPr>
        <w:tab/>
      </w:r>
      <w:r w:rsidR="006962B6" w:rsidRPr="00D76E65">
        <w:rPr>
          <w:rFonts w:ascii="Times New Roman" w:hAnsi="Times New Roman"/>
          <w:sz w:val="24"/>
        </w:rPr>
        <w:t>Ak darca neuvedie účel, na ktorý sa dar poskytuje, uvedie sa do darovacej zmluvy „na zlepšenie podmienok poskytovania sociálnych služieb v tomto zariadení sociálnych služieb“.</w:t>
      </w:r>
      <w:r w:rsidR="00B20203" w:rsidRPr="00D76E65">
        <w:rPr>
          <w:rFonts w:ascii="Times New Roman" w:hAnsi="Times New Roman"/>
          <w:sz w:val="24"/>
        </w:rPr>
        <w:t xml:space="preserve"> </w:t>
      </w:r>
    </w:p>
    <w:p w14:paraId="195385B0" w14:textId="5ADF951A" w:rsidR="006962B6" w:rsidRPr="00D76E65" w:rsidRDefault="005E53B3" w:rsidP="0027350A">
      <w:pPr>
        <w:ind w:left="705" w:hanging="705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>10.3</w:t>
      </w:r>
      <w:r w:rsidR="00EB5849" w:rsidRPr="00D76E65">
        <w:rPr>
          <w:rFonts w:ascii="Times New Roman" w:hAnsi="Times New Roman"/>
          <w:sz w:val="24"/>
        </w:rPr>
        <w:t>.</w:t>
      </w:r>
      <w:r w:rsidRPr="00D76E65">
        <w:rPr>
          <w:rFonts w:ascii="Times New Roman" w:hAnsi="Times New Roman"/>
          <w:sz w:val="24"/>
        </w:rPr>
        <w:t xml:space="preserve"> </w:t>
      </w:r>
      <w:r w:rsidR="00EB5849" w:rsidRPr="00D76E65">
        <w:rPr>
          <w:rFonts w:ascii="Times New Roman" w:hAnsi="Times New Roman"/>
          <w:sz w:val="24"/>
        </w:rPr>
        <w:tab/>
      </w:r>
      <w:r w:rsidR="006962B6" w:rsidRPr="00D76E65">
        <w:rPr>
          <w:rFonts w:ascii="Times New Roman" w:hAnsi="Times New Roman"/>
          <w:sz w:val="24"/>
        </w:rPr>
        <w:t>V situácii, keď si darca praje zostať v anonymite, riaditeľ alebo iná kompetentná osoba jeho prianie rešpektujú</w:t>
      </w:r>
      <w:r w:rsidR="00E65654" w:rsidRPr="00D76E65">
        <w:rPr>
          <w:rFonts w:ascii="Times New Roman" w:hAnsi="Times New Roman"/>
          <w:sz w:val="24"/>
        </w:rPr>
        <w:t xml:space="preserve"> </w:t>
      </w:r>
      <w:r w:rsidR="006962B6" w:rsidRPr="00D76E65">
        <w:rPr>
          <w:rFonts w:ascii="Times New Roman" w:hAnsi="Times New Roman"/>
          <w:sz w:val="24"/>
        </w:rPr>
        <w:t>a namiesto identifikačných údajov na darovacej zmluve sa uvedie: „</w:t>
      </w:r>
      <w:r w:rsidR="00BE4123" w:rsidRPr="00D76E65">
        <w:rPr>
          <w:rFonts w:ascii="Times New Roman" w:hAnsi="Times New Roman"/>
          <w:sz w:val="24"/>
        </w:rPr>
        <w:t>anonymný darca</w:t>
      </w:r>
      <w:r w:rsidR="006962B6" w:rsidRPr="00D76E65">
        <w:rPr>
          <w:rFonts w:ascii="Times New Roman" w:hAnsi="Times New Roman"/>
          <w:sz w:val="24"/>
        </w:rPr>
        <w:t>“.</w:t>
      </w:r>
      <w:r w:rsidR="00B20203" w:rsidRPr="00D76E65">
        <w:rPr>
          <w:rFonts w:ascii="Times New Roman" w:hAnsi="Times New Roman"/>
          <w:sz w:val="24"/>
        </w:rPr>
        <w:t xml:space="preserve"> </w:t>
      </w:r>
    </w:p>
    <w:p w14:paraId="343C72CD" w14:textId="511B3994" w:rsidR="006962B6" w:rsidRPr="00D76E65" w:rsidRDefault="005E53B3" w:rsidP="0027350A">
      <w:pPr>
        <w:ind w:left="705" w:hanging="705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>10.4</w:t>
      </w:r>
      <w:r w:rsidR="00EB5849" w:rsidRPr="00D76E65">
        <w:rPr>
          <w:rFonts w:ascii="Times New Roman" w:hAnsi="Times New Roman"/>
          <w:sz w:val="24"/>
        </w:rPr>
        <w:t>.</w:t>
      </w:r>
      <w:r w:rsidR="00EB5849" w:rsidRPr="00D76E65">
        <w:rPr>
          <w:rFonts w:ascii="Times New Roman" w:hAnsi="Times New Roman"/>
          <w:sz w:val="24"/>
        </w:rPr>
        <w:tab/>
      </w:r>
      <w:r w:rsidR="00FD20EF" w:rsidRPr="00D76E65">
        <w:rPr>
          <w:rFonts w:ascii="Times New Roman" w:hAnsi="Times New Roman"/>
          <w:sz w:val="24"/>
        </w:rPr>
        <w:t>Organizácia</w:t>
      </w:r>
      <w:r w:rsidR="006962B6" w:rsidRPr="00D76E65">
        <w:rPr>
          <w:rFonts w:ascii="Times New Roman" w:hAnsi="Times New Roman"/>
          <w:sz w:val="24"/>
        </w:rPr>
        <w:t xml:space="preserve"> akceptuje aj iné typy darovacích zmlúv, ktoré pred</w:t>
      </w:r>
      <w:r w:rsidR="00E65654" w:rsidRPr="00D76E65">
        <w:rPr>
          <w:rFonts w:ascii="Times New Roman" w:hAnsi="Times New Roman"/>
          <w:sz w:val="24"/>
        </w:rPr>
        <w:t>ložia priamo darcovia</w:t>
      </w:r>
      <w:r w:rsidR="006962B6" w:rsidRPr="00D76E65">
        <w:rPr>
          <w:rFonts w:ascii="Times New Roman" w:hAnsi="Times New Roman"/>
          <w:sz w:val="24"/>
        </w:rPr>
        <w:t>, za predpokladu, že obsahovo korešpondujú s</w:t>
      </w:r>
      <w:r w:rsidR="00E65654" w:rsidRPr="00D76E65">
        <w:rPr>
          <w:rFonts w:ascii="Times New Roman" w:hAnsi="Times New Roman"/>
          <w:sz w:val="24"/>
        </w:rPr>
        <w:t xml:space="preserve"> obvyklým obsahom darovacej zmluvy </w:t>
      </w:r>
      <w:r w:rsidR="00FD20EF" w:rsidRPr="00D76E65">
        <w:rPr>
          <w:rFonts w:ascii="Times New Roman" w:hAnsi="Times New Roman"/>
          <w:sz w:val="24"/>
        </w:rPr>
        <w:t>organizácie</w:t>
      </w:r>
      <w:r w:rsidR="006962B6" w:rsidRPr="00D76E65">
        <w:rPr>
          <w:rFonts w:ascii="Times New Roman" w:hAnsi="Times New Roman"/>
          <w:sz w:val="24"/>
        </w:rPr>
        <w:t>.</w:t>
      </w:r>
      <w:r w:rsidR="00B20203" w:rsidRPr="00D76E65">
        <w:rPr>
          <w:rFonts w:ascii="Times New Roman" w:hAnsi="Times New Roman"/>
          <w:sz w:val="24"/>
        </w:rPr>
        <w:t xml:space="preserve"> </w:t>
      </w:r>
    </w:p>
    <w:p w14:paraId="0E0CEF5A" w14:textId="4C2CFC8C" w:rsidR="00E65654" w:rsidRPr="00D76E65" w:rsidRDefault="005E53B3" w:rsidP="0027350A">
      <w:pPr>
        <w:ind w:left="705" w:hanging="705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lastRenderedPageBreak/>
        <w:t xml:space="preserve">10.5. </w:t>
      </w:r>
      <w:r w:rsidR="00EB5849" w:rsidRPr="00D76E65">
        <w:rPr>
          <w:rFonts w:ascii="Times New Roman" w:hAnsi="Times New Roman"/>
          <w:sz w:val="24"/>
        </w:rPr>
        <w:tab/>
      </w:r>
      <w:r w:rsidR="00E65654" w:rsidRPr="00D76E65">
        <w:rPr>
          <w:rFonts w:ascii="Times New Roman" w:hAnsi="Times New Roman"/>
          <w:sz w:val="24"/>
        </w:rPr>
        <w:t xml:space="preserve">Oprávnenie na preberanie daru má riaditeľ. V záujme zachovania transparentnosti a legitímnosti procesu odovzdania daru preferuje </w:t>
      </w:r>
      <w:r w:rsidR="00FD20EF" w:rsidRPr="00D76E65">
        <w:rPr>
          <w:rFonts w:ascii="Times New Roman" w:hAnsi="Times New Roman"/>
          <w:sz w:val="24"/>
        </w:rPr>
        <w:t>organizácia</w:t>
      </w:r>
      <w:r w:rsidR="00E65654" w:rsidRPr="00D76E65">
        <w:rPr>
          <w:rFonts w:ascii="Times New Roman" w:hAnsi="Times New Roman"/>
          <w:sz w:val="24"/>
        </w:rPr>
        <w:t xml:space="preserve"> možnosť prijatia finančného daru formou bezhotovostnou a to na účet</w:t>
      </w:r>
      <w:r w:rsidR="00B20203" w:rsidRPr="00D76E65">
        <w:rPr>
          <w:rFonts w:ascii="Times New Roman" w:hAnsi="Times New Roman"/>
          <w:sz w:val="24"/>
        </w:rPr>
        <w:t>. Ú</w:t>
      </w:r>
      <w:r w:rsidR="0031300F" w:rsidRPr="00D76E65">
        <w:rPr>
          <w:rFonts w:ascii="Times New Roman" w:hAnsi="Times New Roman"/>
          <w:sz w:val="24"/>
        </w:rPr>
        <w:t xml:space="preserve">čtuje </w:t>
      </w:r>
      <w:r w:rsidR="00B20203" w:rsidRPr="00D76E65">
        <w:rPr>
          <w:rFonts w:ascii="Times New Roman" w:hAnsi="Times New Roman"/>
          <w:sz w:val="24"/>
        </w:rPr>
        <w:t xml:space="preserve">sa </w:t>
      </w:r>
      <w:r w:rsidR="0031300F" w:rsidRPr="00D76E65">
        <w:rPr>
          <w:rFonts w:ascii="Times New Roman" w:hAnsi="Times New Roman"/>
          <w:sz w:val="24"/>
        </w:rPr>
        <w:t xml:space="preserve">v súlade s účtovou osnovou zápisom. </w:t>
      </w:r>
      <w:r w:rsidR="00E65654" w:rsidRPr="00D76E65">
        <w:rPr>
          <w:rFonts w:ascii="Times New Roman" w:hAnsi="Times New Roman"/>
          <w:sz w:val="24"/>
        </w:rPr>
        <w:t xml:space="preserve">V prípade že forma uvedená v predchádzajúcom odstavci darcovi nevyhovuje, je možné darované financie prevziať aj v hotovosti do pokladne za prítomnosti ďalšieho pracovníka. Takáto hotovosť </w:t>
      </w:r>
      <w:r w:rsidR="0031300F" w:rsidRPr="00D76E65">
        <w:rPr>
          <w:rFonts w:ascii="Times New Roman" w:hAnsi="Times New Roman"/>
          <w:sz w:val="24"/>
        </w:rPr>
        <w:t>sa následne vloží na účet</w:t>
      </w:r>
      <w:r w:rsidR="00FD20EF" w:rsidRPr="00D76E65">
        <w:rPr>
          <w:rFonts w:ascii="Times New Roman" w:hAnsi="Times New Roman"/>
          <w:sz w:val="24"/>
        </w:rPr>
        <w:t xml:space="preserve"> organizácie</w:t>
      </w:r>
      <w:r w:rsidR="00C47335" w:rsidRPr="00D76E65">
        <w:rPr>
          <w:rFonts w:ascii="Times New Roman" w:hAnsi="Times New Roman"/>
          <w:sz w:val="24"/>
        </w:rPr>
        <w:t xml:space="preserve">. </w:t>
      </w:r>
      <w:r w:rsidR="00E65654" w:rsidRPr="00D76E65">
        <w:rPr>
          <w:rFonts w:ascii="Times New Roman" w:hAnsi="Times New Roman"/>
          <w:sz w:val="24"/>
        </w:rPr>
        <w:t>Dokladom o prevzatí peňažného daru obdarovaným je pokladničný doklad, ktorého kópiu obdrží darca.</w:t>
      </w:r>
      <w:r w:rsidR="00C47335" w:rsidRPr="00D76E65">
        <w:rPr>
          <w:rFonts w:ascii="Times New Roman" w:hAnsi="Times New Roman"/>
          <w:sz w:val="24"/>
        </w:rPr>
        <w:t xml:space="preserve"> </w:t>
      </w:r>
    </w:p>
    <w:p w14:paraId="2147111C" w14:textId="74E16019" w:rsidR="0031300F" w:rsidRPr="00FD2BD9" w:rsidRDefault="005E53B3" w:rsidP="0027350A">
      <w:pPr>
        <w:ind w:left="705" w:hanging="705"/>
        <w:rPr>
          <w:rFonts w:ascii="Times New Roman" w:hAnsi="Times New Roman"/>
          <w:color w:val="000000" w:themeColor="text1"/>
          <w:sz w:val="24"/>
        </w:rPr>
      </w:pPr>
      <w:r w:rsidRPr="00FD2BD9">
        <w:rPr>
          <w:rFonts w:ascii="Times New Roman" w:hAnsi="Times New Roman"/>
          <w:color w:val="000000" w:themeColor="text1"/>
          <w:sz w:val="24"/>
        </w:rPr>
        <w:t xml:space="preserve">10.6. </w:t>
      </w:r>
      <w:r w:rsidR="00EB5849" w:rsidRPr="00FD2BD9">
        <w:rPr>
          <w:rFonts w:ascii="Times New Roman" w:hAnsi="Times New Roman"/>
          <w:color w:val="000000" w:themeColor="text1"/>
          <w:sz w:val="24"/>
        </w:rPr>
        <w:tab/>
      </w:r>
      <w:r w:rsidR="0031300F" w:rsidRPr="00FD2BD9">
        <w:rPr>
          <w:rFonts w:ascii="Times New Roman" w:hAnsi="Times New Roman"/>
          <w:color w:val="000000" w:themeColor="text1"/>
          <w:sz w:val="24"/>
        </w:rPr>
        <w:t>Pokiaľ je prijatý vecný dar trvalej hodnoty, je zaevidovaný v súlade s vnútornými predpismi o účtovaní a evidencii majetku.</w:t>
      </w:r>
      <w:r w:rsidR="00C47335" w:rsidRPr="00FD2BD9">
        <w:rPr>
          <w:rFonts w:ascii="Times New Roman" w:hAnsi="Times New Roman"/>
          <w:color w:val="000000" w:themeColor="text1"/>
          <w:sz w:val="24"/>
        </w:rPr>
        <w:t xml:space="preserve"> </w:t>
      </w:r>
      <w:r w:rsidR="0031300F" w:rsidRPr="00FD2BD9">
        <w:rPr>
          <w:rFonts w:ascii="Times New Roman" w:hAnsi="Times New Roman"/>
          <w:color w:val="000000" w:themeColor="text1"/>
          <w:sz w:val="24"/>
        </w:rPr>
        <w:t>Pri vecných daroch na okamžitú spotrebu (potraviny, suroviny na výrobu pohostenia, darčeky do súťaže o ceny a pod.) sa vykoná zápis v operatívnej evidencii, v ktorej je vyznačený dátum prijatia, darca, číslo darovacej zmluvy, predmetný dar a účel darovania, dátum spotreby. Táto evidencia je vedená samostatne.</w:t>
      </w:r>
      <w:r w:rsidR="00C47335" w:rsidRPr="00FD2BD9">
        <w:rPr>
          <w:rFonts w:ascii="Times New Roman" w:hAnsi="Times New Roman"/>
          <w:color w:val="000000" w:themeColor="text1"/>
          <w:sz w:val="24"/>
        </w:rPr>
        <w:t xml:space="preserve"> </w:t>
      </w:r>
      <w:r w:rsidR="0031300F" w:rsidRPr="00FD2BD9">
        <w:rPr>
          <w:rFonts w:ascii="Times New Roman" w:hAnsi="Times New Roman"/>
          <w:color w:val="000000" w:themeColor="text1"/>
          <w:sz w:val="24"/>
        </w:rPr>
        <w:t>Pokiaľ sú predmetom daru potraviny, ktoré sú prijaté na sklad, je na základe zmluvy vystavená príjemka.</w:t>
      </w:r>
      <w:r w:rsidR="00C47335" w:rsidRPr="00FD2BD9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3E68289A" w14:textId="053085BD" w:rsidR="00E65654" w:rsidRPr="00D76E65" w:rsidRDefault="005E53B3" w:rsidP="0027350A">
      <w:pPr>
        <w:ind w:left="705" w:hanging="705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 xml:space="preserve">10.7. </w:t>
      </w:r>
      <w:r w:rsidR="00EB5849" w:rsidRPr="00D76E65">
        <w:rPr>
          <w:rFonts w:ascii="Times New Roman" w:hAnsi="Times New Roman"/>
          <w:sz w:val="24"/>
        </w:rPr>
        <w:tab/>
      </w:r>
      <w:r w:rsidR="00E65654" w:rsidRPr="00D76E65">
        <w:rPr>
          <w:rFonts w:ascii="Times New Roman" w:hAnsi="Times New Roman"/>
          <w:sz w:val="24"/>
        </w:rPr>
        <w:t xml:space="preserve">Darovať je možné aj formou uhradenia faktúry za tovary, práce alebo služby, dodané alebo zrealizované pre </w:t>
      </w:r>
      <w:r w:rsidR="00FD20EF" w:rsidRPr="00D76E65">
        <w:rPr>
          <w:rFonts w:ascii="Times New Roman" w:hAnsi="Times New Roman"/>
          <w:sz w:val="24"/>
        </w:rPr>
        <w:t>organizáciu</w:t>
      </w:r>
      <w:r w:rsidR="00E65654" w:rsidRPr="00D76E65">
        <w:rPr>
          <w:rFonts w:ascii="Times New Roman" w:hAnsi="Times New Roman"/>
          <w:sz w:val="24"/>
        </w:rPr>
        <w:t>. V takýchto prípadoch sa k</w:t>
      </w:r>
      <w:r w:rsidR="00C4313C" w:rsidRPr="00D76E65">
        <w:rPr>
          <w:rFonts w:ascii="Times New Roman" w:hAnsi="Times New Roman"/>
          <w:sz w:val="24"/>
        </w:rPr>
        <w:t> eviden</w:t>
      </w:r>
      <w:r w:rsidR="00C47335" w:rsidRPr="00D76E65">
        <w:rPr>
          <w:rFonts w:ascii="Times New Roman" w:hAnsi="Times New Roman"/>
          <w:sz w:val="24"/>
        </w:rPr>
        <w:t>cii darovacej zmluvy priloží aj</w:t>
      </w:r>
      <w:r w:rsidR="00E65654" w:rsidRPr="00D76E65">
        <w:rPr>
          <w:rFonts w:ascii="Times New Roman" w:hAnsi="Times New Roman"/>
          <w:sz w:val="24"/>
        </w:rPr>
        <w:t xml:space="preserve"> fotokópia príslušného dokladu (napr. faktúry).</w:t>
      </w:r>
      <w:r w:rsidR="00C47335" w:rsidRPr="00D76E65">
        <w:rPr>
          <w:rFonts w:ascii="Times New Roman" w:hAnsi="Times New Roman"/>
          <w:sz w:val="24"/>
        </w:rPr>
        <w:t xml:space="preserve"> </w:t>
      </w:r>
    </w:p>
    <w:p w14:paraId="3CEA7616" w14:textId="0D97BB7C" w:rsidR="00C4313C" w:rsidRPr="00D76E65" w:rsidRDefault="005E53B3" w:rsidP="0027350A">
      <w:pPr>
        <w:ind w:left="705" w:hanging="705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>10.8.</w:t>
      </w:r>
      <w:r w:rsidR="00EB5849" w:rsidRPr="00D76E65">
        <w:rPr>
          <w:rFonts w:ascii="Times New Roman" w:hAnsi="Times New Roman"/>
          <w:sz w:val="24"/>
        </w:rPr>
        <w:tab/>
      </w:r>
      <w:r w:rsidRPr="00D76E65">
        <w:rPr>
          <w:rFonts w:ascii="Times New Roman" w:hAnsi="Times New Roman"/>
          <w:sz w:val="24"/>
        </w:rPr>
        <w:t xml:space="preserve"> </w:t>
      </w:r>
      <w:r w:rsidR="00C4313C" w:rsidRPr="00D76E65">
        <w:rPr>
          <w:rFonts w:ascii="Times New Roman" w:hAnsi="Times New Roman"/>
          <w:sz w:val="24"/>
        </w:rPr>
        <w:t xml:space="preserve">Na darovacej zmluve pri vecnom dare si darca určí cenu daru. V prípade že tak neurobí, alebo je cena stanovená nereálne, riaditeľ </w:t>
      </w:r>
      <w:r w:rsidR="006D63F4" w:rsidRPr="00D76E65">
        <w:rPr>
          <w:rFonts w:ascii="Times New Roman" w:hAnsi="Times New Roman"/>
          <w:sz w:val="24"/>
        </w:rPr>
        <w:t>poverí hospodárku zariadenia</w:t>
      </w:r>
      <w:r w:rsidR="00C4313C" w:rsidRPr="00D76E65">
        <w:rPr>
          <w:rFonts w:ascii="Times New Roman" w:hAnsi="Times New Roman"/>
          <w:sz w:val="24"/>
        </w:rPr>
        <w:t>, ktorá cenu stanoví</w:t>
      </w:r>
      <w:r w:rsidR="006D63F4" w:rsidRPr="00D76E65">
        <w:rPr>
          <w:rFonts w:ascii="Times New Roman" w:hAnsi="Times New Roman"/>
          <w:sz w:val="24"/>
        </w:rPr>
        <w:t xml:space="preserve"> na základne </w:t>
      </w:r>
      <w:r w:rsidR="00FD2BD9">
        <w:rPr>
          <w:rFonts w:ascii="Times New Roman" w:hAnsi="Times New Roman"/>
          <w:sz w:val="24"/>
        </w:rPr>
        <w:t xml:space="preserve">reálnej </w:t>
      </w:r>
      <w:r w:rsidR="006D63F4" w:rsidRPr="00D76E65">
        <w:rPr>
          <w:rFonts w:ascii="Times New Roman" w:hAnsi="Times New Roman"/>
          <w:sz w:val="24"/>
        </w:rPr>
        <w:t xml:space="preserve"> ceny</w:t>
      </w:r>
      <w:r w:rsidR="00FD2BD9">
        <w:rPr>
          <w:rFonts w:ascii="Times New Roman" w:hAnsi="Times New Roman"/>
          <w:sz w:val="24"/>
        </w:rPr>
        <w:t xml:space="preserve"> na trhu</w:t>
      </w:r>
      <w:r w:rsidR="00C4313C" w:rsidRPr="00D76E65">
        <w:rPr>
          <w:rFonts w:ascii="Times New Roman" w:hAnsi="Times New Roman"/>
          <w:sz w:val="24"/>
        </w:rPr>
        <w:t>. Po stanovení ceny vecného sa vecný dar  zaeviduje do  príslušnej evidencie majetku, do skladu alebo do spotreby.</w:t>
      </w:r>
      <w:r w:rsidR="00C47335" w:rsidRPr="00D76E65">
        <w:rPr>
          <w:rFonts w:ascii="Times New Roman" w:hAnsi="Times New Roman"/>
          <w:sz w:val="24"/>
        </w:rPr>
        <w:t xml:space="preserve"> </w:t>
      </w:r>
    </w:p>
    <w:p w14:paraId="49F11441" w14:textId="051677E1" w:rsidR="00F33ABF" w:rsidRPr="00FD2BD9" w:rsidRDefault="005E53B3" w:rsidP="0027350A">
      <w:pPr>
        <w:ind w:left="705" w:hanging="705"/>
        <w:rPr>
          <w:rFonts w:ascii="Times New Roman" w:hAnsi="Times New Roman"/>
          <w:sz w:val="24"/>
        </w:rPr>
      </w:pPr>
      <w:r w:rsidRPr="00FD2BD9">
        <w:rPr>
          <w:rFonts w:ascii="Times New Roman" w:hAnsi="Times New Roman"/>
          <w:sz w:val="24"/>
        </w:rPr>
        <w:t>10.8.</w:t>
      </w:r>
      <w:r w:rsidR="00EB5849" w:rsidRPr="00FD2BD9">
        <w:rPr>
          <w:rFonts w:ascii="Times New Roman" w:hAnsi="Times New Roman"/>
          <w:sz w:val="24"/>
        </w:rPr>
        <w:tab/>
      </w:r>
      <w:r w:rsidRPr="00FD2BD9">
        <w:rPr>
          <w:rFonts w:ascii="Times New Roman" w:hAnsi="Times New Roman"/>
          <w:sz w:val="24"/>
        </w:rPr>
        <w:t xml:space="preserve"> </w:t>
      </w:r>
      <w:r w:rsidR="00F33ABF" w:rsidRPr="00FD2BD9">
        <w:rPr>
          <w:rFonts w:ascii="Times New Roman" w:hAnsi="Times New Roman"/>
          <w:sz w:val="24"/>
        </w:rPr>
        <w:t>Pri evidencii a účtovaní darov sa postupuje podľa všeobecne záväzných  účtovných predpisov v nadväznosti  na Smernicu o obehu a kontrole účtovných dokladov.</w:t>
      </w:r>
      <w:r w:rsidR="00C47335" w:rsidRPr="00FD2BD9">
        <w:rPr>
          <w:rFonts w:ascii="Times New Roman" w:hAnsi="Times New Roman"/>
          <w:sz w:val="24"/>
        </w:rPr>
        <w:t xml:space="preserve"> </w:t>
      </w:r>
    </w:p>
    <w:p w14:paraId="40A2D156" w14:textId="07AAC6ED" w:rsidR="00C4313C" w:rsidRPr="00D76E65" w:rsidRDefault="005E53B3" w:rsidP="0027350A">
      <w:pPr>
        <w:ind w:left="705" w:hanging="705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 xml:space="preserve">10.9. </w:t>
      </w:r>
      <w:r w:rsidR="00EB5849" w:rsidRPr="00D76E65">
        <w:rPr>
          <w:rFonts w:ascii="Times New Roman" w:hAnsi="Times New Roman"/>
          <w:sz w:val="24"/>
        </w:rPr>
        <w:tab/>
      </w:r>
      <w:r w:rsidR="00C4313C" w:rsidRPr="00D76E65">
        <w:rPr>
          <w:rFonts w:ascii="Times New Roman" w:hAnsi="Times New Roman"/>
          <w:sz w:val="24"/>
        </w:rPr>
        <w:t xml:space="preserve">Darovacie zmluvy sú evidované </w:t>
      </w:r>
      <w:r w:rsidR="006D63F4" w:rsidRPr="00D76E65">
        <w:rPr>
          <w:rFonts w:ascii="Times New Roman" w:hAnsi="Times New Roman"/>
          <w:sz w:val="24"/>
        </w:rPr>
        <w:t xml:space="preserve">v Registri darovacích zmlúv, </w:t>
      </w:r>
      <w:r w:rsidR="00C4313C" w:rsidRPr="00D76E65">
        <w:rPr>
          <w:rFonts w:ascii="Times New Roman" w:hAnsi="Times New Roman"/>
          <w:sz w:val="24"/>
        </w:rPr>
        <w:t>ktor</w:t>
      </w:r>
      <w:r w:rsidR="006D63F4" w:rsidRPr="00D76E65">
        <w:rPr>
          <w:rFonts w:ascii="Times New Roman" w:hAnsi="Times New Roman"/>
          <w:sz w:val="24"/>
        </w:rPr>
        <w:t>ý</w:t>
      </w:r>
      <w:r w:rsidR="00C4313C" w:rsidRPr="00D76E65">
        <w:rPr>
          <w:rFonts w:ascii="Times New Roman" w:hAnsi="Times New Roman"/>
          <w:sz w:val="24"/>
        </w:rPr>
        <w:t xml:space="preserve"> vedie </w:t>
      </w:r>
      <w:r w:rsidR="006D63F4" w:rsidRPr="00D76E65">
        <w:rPr>
          <w:rFonts w:ascii="Times New Roman" w:hAnsi="Times New Roman"/>
          <w:sz w:val="24"/>
        </w:rPr>
        <w:t xml:space="preserve">Splnomocnenec pre etiku. </w:t>
      </w:r>
      <w:r w:rsidR="00F33ABF" w:rsidRPr="00D76E65">
        <w:rPr>
          <w:rFonts w:ascii="Times New Roman" w:hAnsi="Times New Roman"/>
          <w:sz w:val="24"/>
        </w:rPr>
        <w:t xml:space="preserve"> </w:t>
      </w:r>
    </w:p>
    <w:p w14:paraId="3D9E2280" w14:textId="769E6F60" w:rsidR="005E7E26" w:rsidRPr="00D76E65" w:rsidRDefault="005E7E26" w:rsidP="0027350A">
      <w:pPr>
        <w:ind w:left="705" w:hanging="705"/>
        <w:rPr>
          <w:rFonts w:ascii="Times New Roman" w:hAnsi="Times New Roman"/>
          <w:sz w:val="24"/>
        </w:rPr>
      </w:pPr>
    </w:p>
    <w:p w14:paraId="43ACA295" w14:textId="77777777" w:rsidR="005E7E26" w:rsidRPr="00D76E65" w:rsidRDefault="005E7E26" w:rsidP="0027350A">
      <w:pPr>
        <w:ind w:left="705" w:hanging="705"/>
        <w:rPr>
          <w:rFonts w:ascii="Times New Roman" w:hAnsi="Times New Roman"/>
          <w:sz w:val="24"/>
        </w:rPr>
      </w:pPr>
    </w:p>
    <w:p w14:paraId="1883F658" w14:textId="1C2798BA" w:rsidR="003469BE" w:rsidRPr="00D76E65" w:rsidRDefault="003469BE" w:rsidP="0027350A">
      <w:pPr>
        <w:pStyle w:val="Podnadpis"/>
        <w:spacing w:before="0" w:after="0"/>
        <w:jc w:val="center"/>
        <w:rPr>
          <w:rFonts w:ascii="Times New Roman" w:hAnsi="Times New Roman"/>
          <w:szCs w:val="24"/>
        </w:rPr>
      </w:pPr>
      <w:r w:rsidRPr="00D76E65">
        <w:rPr>
          <w:rFonts w:ascii="Times New Roman" w:hAnsi="Times New Roman"/>
          <w:szCs w:val="24"/>
        </w:rPr>
        <w:t>Čl. 11</w:t>
      </w:r>
    </w:p>
    <w:p w14:paraId="4145B446" w14:textId="50E5FB14" w:rsidR="00264B47" w:rsidRPr="00D76E65" w:rsidRDefault="00264B47" w:rsidP="0027350A">
      <w:pPr>
        <w:pStyle w:val="Podnadpis"/>
        <w:spacing w:before="0" w:after="0"/>
        <w:ind w:left="2484" w:firstLine="348"/>
        <w:jc w:val="both"/>
        <w:rPr>
          <w:rFonts w:ascii="Times New Roman" w:hAnsi="Times New Roman"/>
          <w:szCs w:val="24"/>
        </w:rPr>
      </w:pPr>
      <w:r w:rsidRPr="00D76E65">
        <w:rPr>
          <w:rFonts w:ascii="Times New Roman" w:hAnsi="Times New Roman"/>
          <w:szCs w:val="24"/>
        </w:rPr>
        <w:t>Zmena vlastníctva pri darovaní</w:t>
      </w:r>
    </w:p>
    <w:p w14:paraId="21DE1D03" w14:textId="77777777" w:rsidR="005E7E26" w:rsidRPr="00D76E65" w:rsidRDefault="005E7E26" w:rsidP="0027350A">
      <w:pPr>
        <w:pStyle w:val="Podnadpis"/>
        <w:spacing w:before="0" w:after="0"/>
        <w:ind w:left="2484" w:firstLine="348"/>
        <w:jc w:val="both"/>
        <w:rPr>
          <w:rFonts w:ascii="Times New Roman" w:hAnsi="Times New Roman"/>
          <w:szCs w:val="24"/>
        </w:rPr>
      </w:pPr>
    </w:p>
    <w:p w14:paraId="2A21A7B7" w14:textId="3A137785" w:rsidR="00264B47" w:rsidRPr="00D76E65" w:rsidRDefault="005E53B3" w:rsidP="0027350A">
      <w:pPr>
        <w:ind w:left="705" w:hanging="705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sz w:val="24"/>
        </w:rPr>
        <w:t>11.1.</w:t>
      </w:r>
      <w:r w:rsidR="00EB5849" w:rsidRPr="00D76E65">
        <w:rPr>
          <w:rFonts w:ascii="Times New Roman" w:hAnsi="Times New Roman"/>
          <w:sz w:val="24"/>
        </w:rPr>
        <w:tab/>
      </w:r>
      <w:r w:rsidRPr="00D76E65">
        <w:rPr>
          <w:rFonts w:ascii="Times New Roman" w:hAnsi="Times New Roman"/>
          <w:sz w:val="24"/>
        </w:rPr>
        <w:t xml:space="preserve"> </w:t>
      </w:r>
      <w:r w:rsidR="00264B47" w:rsidRPr="00D76E65">
        <w:rPr>
          <w:rFonts w:ascii="Times New Roman" w:hAnsi="Times New Roman"/>
          <w:sz w:val="24"/>
        </w:rPr>
        <w:t xml:space="preserve">Darca nemôže venovať vec, ku ktorej nemá vlastnícke právo. Pri darovaní dochádza k zmene vlastníka. Vec prechádza z vlastníctva darcu do vlastníctva </w:t>
      </w:r>
      <w:r w:rsidR="00FD20EF" w:rsidRPr="00D76E65">
        <w:rPr>
          <w:rFonts w:ascii="Times New Roman" w:hAnsi="Times New Roman"/>
          <w:sz w:val="24"/>
        </w:rPr>
        <w:t>organizácie</w:t>
      </w:r>
      <w:r w:rsidR="00264B47" w:rsidRPr="00D76E65">
        <w:rPr>
          <w:rFonts w:ascii="Times New Roman" w:hAnsi="Times New Roman"/>
          <w:sz w:val="24"/>
        </w:rPr>
        <w:t xml:space="preserve"> uzatvorením darovacej zmluvy, </w:t>
      </w:r>
      <w:r w:rsidR="0031300F" w:rsidRPr="00D76E65">
        <w:rPr>
          <w:rFonts w:ascii="Times New Roman" w:hAnsi="Times New Roman"/>
          <w:sz w:val="24"/>
        </w:rPr>
        <w:t>p</w:t>
      </w:r>
      <w:r w:rsidR="00264B47" w:rsidRPr="00D76E65">
        <w:rPr>
          <w:rFonts w:ascii="Times New Roman" w:hAnsi="Times New Roman"/>
          <w:sz w:val="24"/>
        </w:rPr>
        <w:t>odpísanej oboma zmluvnými stranami.</w:t>
      </w:r>
      <w:r w:rsidR="00C47335" w:rsidRPr="00D76E65">
        <w:rPr>
          <w:rFonts w:ascii="Times New Roman" w:hAnsi="Times New Roman"/>
          <w:sz w:val="24"/>
        </w:rPr>
        <w:t xml:space="preserve"> </w:t>
      </w:r>
    </w:p>
    <w:p w14:paraId="682BD97D" w14:textId="17DCEEED" w:rsidR="00264B47" w:rsidRPr="00D76E65" w:rsidRDefault="005E53B3" w:rsidP="0027350A">
      <w:pPr>
        <w:ind w:left="705" w:hanging="705"/>
        <w:rPr>
          <w:rFonts w:ascii="Times New Roman" w:hAnsi="Times New Roman"/>
          <w:color w:val="000000" w:themeColor="text1"/>
          <w:sz w:val="24"/>
        </w:rPr>
      </w:pPr>
      <w:r w:rsidRPr="00D76E65">
        <w:rPr>
          <w:rFonts w:ascii="Times New Roman" w:hAnsi="Times New Roman"/>
          <w:sz w:val="24"/>
        </w:rPr>
        <w:t xml:space="preserve">11.2. </w:t>
      </w:r>
      <w:r w:rsidR="00EB5849" w:rsidRPr="00D76E65">
        <w:rPr>
          <w:rFonts w:ascii="Times New Roman" w:hAnsi="Times New Roman"/>
          <w:sz w:val="24"/>
        </w:rPr>
        <w:tab/>
      </w:r>
      <w:r w:rsidR="00264B47" w:rsidRPr="00D76E65">
        <w:rPr>
          <w:rFonts w:ascii="Times New Roman" w:hAnsi="Times New Roman"/>
          <w:sz w:val="24"/>
        </w:rPr>
        <w:t>Darovacia zmluva nadobúda</w:t>
      </w:r>
      <w:r w:rsidR="00B522A6" w:rsidRPr="00D76E65">
        <w:rPr>
          <w:rFonts w:ascii="Times New Roman" w:hAnsi="Times New Roman"/>
          <w:sz w:val="24"/>
        </w:rPr>
        <w:t xml:space="preserve"> platnosť podpismi oboch zmluvných strán a </w:t>
      </w:r>
      <w:r w:rsidR="00264B47" w:rsidRPr="00D76E65">
        <w:rPr>
          <w:rFonts w:ascii="Times New Roman" w:hAnsi="Times New Roman"/>
          <w:sz w:val="24"/>
        </w:rPr>
        <w:t xml:space="preserve"> </w:t>
      </w:r>
      <w:r w:rsidR="00B522A6" w:rsidRPr="00D76E65">
        <w:rPr>
          <w:rFonts w:ascii="Times New Roman" w:hAnsi="Times New Roman"/>
          <w:sz w:val="24"/>
        </w:rPr>
        <w:t>účinnos</w:t>
      </w:r>
      <w:r w:rsidR="00264B47" w:rsidRPr="00D76E65">
        <w:rPr>
          <w:rFonts w:ascii="Times New Roman" w:hAnsi="Times New Roman"/>
          <w:sz w:val="24"/>
        </w:rPr>
        <w:t xml:space="preserve">ť </w:t>
      </w:r>
      <w:r w:rsidR="00B522A6" w:rsidRPr="00D76E65">
        <w:rPr>
          <w:rFonts w:ascii="Times New Roman" w:hAnsi="Times New Roman"/>
          <w:color w:val="000000" w:themeColor="text1"/>
          <w:sz w:val="24"/>
        </w:rPr>
        <w:t>v deň jej zverejnenia</w:t>
      </w:r>
      <w:r w:rsidR="00264B47" w:rsidRPr="00D76E65">
        <w:rPr>
          <w:rFonts w:ascii="Times New Roman" w:hAnsi="Times New Roman"/>
          <w:color w:val="000000" w:themeColor="text1"/>
          <w:sz w:val="24"/>
        </w:rPr>
        <w:t xml:space="preserve"> </w:t>
      </w:r>
      <w:r w:rsidR="00FD20EF" w:rsidRPr="00D76E65">
        <w:rPr>
          <w:rFonts w:ascii="Times New Roman" w:hAnsi="Times New Roman"/>
          <w:color w:val="000000" w:themeColor="text1"/>
          <w:sz w:val="24"/>
        </w:rPr>
        <w:t>spôsobom pre organizáciu obvyklým</w:t>
      </w:r>
      <w:r w:rsidR="00264B47" w:rsidRPr="00D76E65">
        <w:rPr>
          <w:rFonts w:ascii="Times New Roman" w:hAnsi="Times New Roman"/>
          <w:color w:val="000000" w:themeColor="text1"/>
          <w:sz w:val="24"/>
        </w:rPr>
        <w:t>.</w:t>
      </w:r>
      <w:r w:rsidR="00C47335" w:rsidRPr="00D76E65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05996957" w14:textId="77777777" w:rsidR="00FD2BD9" w:rsidRDefault="00697C01" w:rsidP="00697C01">
      <w:pPr>
        <w:pStyle w:val="Odsekzoznamu"/>
        <w:numPr>
          <w:ilvl w:val="1"/>
          <w:numId w:val="34"/>
        </w:numPr>
        <w:rPr>
          <w:rFonts w:ascii="Times New Roman" w:hAnsi="Times New Roman"/>
          <w:sz w:val="24"/>
        </w:rPr>
      </w:pPr>
      <w:r w:rsidRPr="00697C01">
        <w:rPr>
          <w:rFonts w:ascii="Times New Roman" w:hAnsi="Times New Roman"/>
          <w:sz w:val="24"/>
        </w:rPr>
        <w:t xml:space="preserve"> </w:t>
      </w:r>
      <w:r w:rsidRPr="00697C01">
        <w:rPr>
          <w:rFonts w:ascii="Times New Roman" w:hAnsi="Times New Roman"/>
          <w:sz w:val="24"/>
        </w:rPr>
        <w:tab/>
      </w:r>
      <w:r w:rsidR="0031300F" w:rsidRPr="00697C01">
        <w:rPr>
          <w:rFonts w:ascii="Times New Roman" w:hAnsi="Times New Roman"/>
          <w:sz w:val="24"/>
        </w:rPr>
        <w:t>Ak má dar vady, na ktoré nebol</w:t>
      </w:r>
      <w:r w:rsidR="00FD20EF" w:rsidRPr="00697C01">
        <w:rPr>
          <w:rFonts w:ascii="Times New Roman" w:hAnsi="Times New Roman"/>
          <w:sz w:val="24"/>
        </w:rPr>
        <w:t xml:space="preserve">a organizácia </w:t>
      </w:r>
      <w:r w:rsidR="0031300F" w:rsidRPr="00697C01">
        <w:rPr>
          <w:rFonts w:ascii="Times New Roman" w:hAnsi="Times New Roman"/>
          <w:sz w:val="24"/>
        </w:rPr>
        <w:t>upozornen</w:t>
      </w:r>
      <w:r w:rsidR="00FD20EF" w:rsidRPr="00697C01">
        <w:rPr>
          <w:rFonts w:ascii="Times New Roman" w:hAnsi="Times New Roman"/>
          <w:sz w:val="24"/>
        </w:rPr>
        <w:t>á</w:t>
      </w:r>
      <w:r w:rsidR="0031300F" w:rsidRPr="00697C01">
        <w:rPr>
          <w:rFonts w:ascii="Times New Roman" w:hAnsi="Times New Roman"/>
          <w:sz w:val="24"/>
        </w:rPr>
        <w:t xml:space="preserve">, môže byť dar vrátený </w:t>
      </w:r>
      <w:r>
        <w:rPr>
          <w:rFonts w:ascii="Times New Roman" w:hAnsi="Times New Roman"/>
          <w:sz w:val="24"/>
        </w:rPr>
        <w:t xml:space="preserve"> </w:t>
      </w:r>
      <w:r w:rsidR="00FD2BD9">
        <w:rPr>
          <w:rFonts w:ascii="Times New Roman" w:hAnsi="Times New Roman"/>
          <w:sz w:val="24"/>
        </w:rPr>
        <w:t xml:space="preserve">   </w:t>
      </w:r>
    </w:p>
    <w:p w14:paraId="3C350707" w14:textId="0D714C22" w:rsidR="0031300F" w:rsidRDefault="00FD2BD9" w:rsidP="00FD2BD9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FD2BD9">
        <w:rPr>
          <w:rFonts w:ascii="Times New Roman" w:hAnsi="Times New Roman"/>
          <w:sz w:val="24"/>
        </w:rPr>
        <w:t xml:space="preserve">    </w:t>
      </w:r>
      <w:r w:rsidR="0031300F" w:rsidRPr="00FD2BD9">
        <w:rPr>
          <w:rFonts w:ascii="Times New Roman" w:hAnsi="Times New Roman"/>
          <w:sz w:val="24"/>
        </w:rPr>
        <w:t>najneskôr do 3 rokov od ich zistenia.</w:t>
      </w:r>
      <w:r w:rsidR="00C47335" w:rsidRPr="00FD2BD9">
        <w:rPr>
          <w:rFonts w:ascii="Times New Roman" w:hAnsi="Times New Roman"/>
          <w:sz w:val="24"/>
        </w:rPr>
        <w:t xml:space="preserve"> </w:t>
      </w:r>
    </w:p>
    <w:p w14:paraId="4E827444" w14:textId="77777777" w:rsidR="00890B44" w:rsidRPr="00FD2BD9" w:rsidRDefault="00890B44" w:rsidP="00FD2BD9">
      <w:pPr>
        <w:ind w:firstLine="0"/>
        <w:rPr>
          <w:rFonts w:ascii="Times New Roman" w:hAnsi="Times New Roman"/>
          <w:sz w:val="24"/>
        </w:rPr>
      </w:pPr>
    </w:p>
    <w:p w14:paraId="31BF95D8" w14:textId="7F28B594" w:rsidR="008A7D01" w:rsidRPr="00D76E65" w:rsidRDefault="008A7D01" w:rsidP="0027350A">
      <w:pPr>
        <w:pStyle w:val="Odsekzoznamu"/>
        <w:ind w:firstLine="0"/>
        <w:jc w:val="center"/>
        <w:rPr>
          <w:rFonts w:ascii="Times New Roman" w:hAnsi="Times New Roman"/>
          <w:b/>
          <w:bCs/>
          <w:sz w:val="24"/>
        </w:rPr>
      </w:pPr>
      <w:r w:rsidRPr="00D76E65">
        <w:rPr>
          <w:rFonts w:ascii="Times New Roman" w:hAnsi="Times New Roman"/>
          <w:b/>
          <w:bCs/>
          <w:sz w:val="24"/>
        </w:rPr>
        <w:t>Čl. 12</w:t>
      </w:r>
    </w:p>
    <w:p w14:paraId="35CAED5C" w14:textId="183198F5" w:rsidR="00270E09" w:rsidRPr="00D76E65" w:rsidRDefault="00270E09" w:rsidP="0027350A">
      <w:pPr>
        <w:pStyle w:val="Podnadpis"/>
        <w:spacing w:before="0"/>
        <w:ind w:left="2607"/>
        <w:jc w:val="both"/>
        <w:rPr>
          <w:rFonts w:ascii="Times New Roman" w:hAnsi="Times New Roman"/>
          <w:szCs w:val="24"/>
        </w:rPr>
      </w:pPr>
      <w:r w:rsidRPr="00D76E65">
        <w:rPr>
          <w:rFonts w:ascii="Times New Roman" w:hAnsi="Times New Roman"/>
          <w:szCs w:val="24"/>
        </w:rPr>
        <w:t>Spôsob zverejňovania darovacích zmlúv</w:t>
      </w:r>
    </w:p>
    <w:p w14:paraId="0F105FB8" w14:textId="77777777" w:rsidR="00715FE3" w:rsidRDefault="00697C01" w:rsidP="00697C01">
      <w:pPr>
        <w:pStyle w:val="Default"/>
        <w:numPr>
          <w:ilvl w:val="1"/>
          <w:numId w:val="24"/>
        </w:numPr>
        <w:jc w:val="both"/>
      </w:pPr>
      <w:r>
        <w:t xml:space="preserve">   </w:t>
      </w:r>
      <w:r w:rsidR="00270E09" w:rsidRPr="00D76E65">
        <w:t xml:space="preserve">Na základe zákona č. 211/2000 Z. z. o slobodnom prístupe k informáciám a o zmene a </w:t>
      </w:r>
      <w:r>
        <w:t xml:space="preserve"> </w:t>
      </w:r>
      <w:r w:rsidR="00715FE3">
        <w:t xml:space="preserve">    </w:t>
      </w:r>
    </w:p>
    <w:p w14:paraId="038888C6" w14:textId="2F36D1B2" w:rsidR="00715FE3" w:rsidRDefault="00715FE3" w:rsidP="00715FE3">
      <w:pPr>
        <w:pStyle w:val="Default"/>
        <w:jc w:val="both"/>
      </w:pPr>
      <w:r>
        <w:t xml:space="preserve">           </w:t>
      </w:r>
      <w:r w:rsidR="00270E09" w:rsidRPr="00D76E65">
        <w:t xml:space="preserve">doplnení niektorých zákonov (zákon o slobode informácií) v znení zákona č. 546/2010 </w:t>
      </w:r>
      <w:r>
        <w:t xml:space="preserve">  </w:t>
      </w:r>
    </w:p>
    <w:p w14:paraId="0BE12E6E" w14:textId="77777777" w:rsidR="00715FE3" w:rsidRDefault="00715FE3" w:rsidP="00715FE3">
      <w:pPr>
        <w:pStyle w:val="Default"/>
        <w:jc w:val="both"/>
      </w:pPr>
      <w:r>
        <w:t xml:space="preserve">           </w:t>
      </w:r>
      <w:r w:rsidR="00270E09" w:rsidRPr="00D76E65">
        <w:t xml:space="preserve">Z. </w:t>
      </w:r>
      <w:r w:rsidR="00697C01">
        <w:t xml:space="preserve"> </w:t>
      </w:r>
      <w:r w:rsidR="00270E09" w:rsidRPr="00D76E65">
        <w:t xml:space="preserve">z. je </w:t>
      </w:r>
      <w:r w:rsidR="00FD2BD9">
        <w:t xml:space="preserve">ANIMA - </w:t>
      </w:r>
      <w:r w:rsidR="00270E09" w:rsidRPr="00D76E65">
        <w:t>DSS povinn</w:t>
      </w:r>
      <w:r w:rsidR="00FD2BD9">
        <w:t>ý</w:t>
      </w:r>
      <w:r w:rsidR="00270E09" w:rsidRPr="00D76E65">
        <w:t xml:space="preserve"> zverejňovať všetky darovacie zmluvy na web stránke </w:t>
      </w:r>
      <w:r>
        <w:t xml:space="preserve">  </w:t>
      </w:r>
    </w:p>
    <w:p w14:paraId="5555ED8D" w14:textId="71419224" w:rsidR="008E0663" w:rsidRPr="00D76E65" w:rsidRDefault="00715FE3" w:rsidP="00715FE3">
      <w:pPr>
        <w:pStyle w:val="Default"/>
        <w:jc w:val="both"/>
      </w:pPr>
      <w:r>
        <w:t xml:space="preserve">           Košického samosprávneho kraja</w:t>
      </w:r>
      <w:r w:rsidR="00270E09" w:rsidRPr="00D76E65">
        <w:t xml:space="preserve"> </w:t>
      </w:r>
    </w:p>
    <w:p w14:paraId="79F3103E" w14:textId="20C54B3D" w:rsidR="00270E09" w:rsidRPr="00D76E65" w:rsidRDefault="00715FE3" w:rsidP="00697C01">
      <w:pPr>
        <w:pStyle w:val="Default"/>
        <w:numPr>
          <w:ilvl w:val="1"/>
          <w:numId w:val="24"/>
        </w:numPr>
        <w:jc w:val="both"/>
      </w:pPr>
      <w:r>
        <w:t xml:space="preserve">   </w:t>
      </w:r>
      <w:r w:rsidR="00270E09" w:rsidRPr="00D76E65">
        <w:t xml:space="preserve">Zverejňovaním darovacích zmlúv je poverený referent </w:t>
      </w:r>
      <w:r w:rsidR="008E0663" w:rsidRPr="00D76E65">
        <w:t xml:space="preserve">verejného obstarávania. </w:t>
      </w:r>
    </w:p>
    <w:p w14:paraId="169B1038" w14:textId="06C3CA7B" w:rsidR="00016EBA" w:rsidRPr="00D76E65" w:rsidRDefault="00016EBA" w:rsidP="0027350A">
      <w:pPr>
        <w:pStyle w:val="Podnadpis"/>
        <w:spacing w:after="0"/>
        <w:ind w:left="480"/>
        <w:jc w:val="center"/>
        <w:rPr>
          <w:rFonts w:ascii="Times New Roman" w:hAnsi="Times New Roman"/>
          <w:szCs w:val="24"/>
        </w:rPr>
      </w:pPr>
      <w:r w:rsidRPr="00D76E65">
        <w:rPr>
          <w:rFonts w:ascii="Times New Roman" w:hAnsi="Times New Roman"/>
          <w:szCs w:val="24"/>
        </w:rPr>
        <w:lastRenderedPageBreak/>
        <w:t>Čl. 13</w:t>
      </w:r>
    </w:p>
    <w:p w14:paraId="71244F42" w14:textId="19CE3384" w:rsidR="008E0663" w:rsidRPr="00D76E65" w:rsidRDefault="008E0663" w:rsidP="0027350A">
      <w:pPr>
        <w:pStyle w:val="Podnadpis"/>
        <w:spacing w:before="0"/>
        <w:ind w:left="480"/>
        <w:jc w:val="center"/>
        <w:rPr>
          <w:rFonts w:ascii="Times New Roman" w:hAnsi="Times New Roman"/>
          <w:szCs w:val="24"/>
        </w:rPr>
      </w:pPr>
      <w:r w:rsidRPr="00D76E65">
        <w:rPr>
          <w:rFonts w:ascii="Times New Roman" w:hAnsi="Times New Roman"/>
          <w:szCs w:val="24"/>
        </w:rPr>
        <w:t>Zverejnenie prijatých darov</w:t>
      </w:r>
    </w:p>
    <w:p w14:paraId="4F6C2A7D" w14:textId="3F4DAFE5" w:rsidR="00C95B1C" w:rsidRPr="00D76E65" w:rsidRDefault="00C95B1C" w:rsidP="00890B44">
      <w:pPr>
        <w:pStyle w:val="Default"/>
        <w:numPr>
          <w:ilvl w:val="1"/>
          <w:numId w:val="26"/>
        </w:numPr>
        <w:ind w:left="709" w:hanging="709"/>
        <w:jc w:val="both"/>
      </w:pPr>
      <w:r w:rsidRPr="00D76E65">
        <w:t xml:space="preserve">Zoznam všetkých prijatých darov za uplynulý kalendárny rok je súčasťou Výročnej </w:t>
      </w:r>
      <w:r w:rsidR="00E02498" w:rsidRPr="00D76E65">
        <w:t xml:space="preserve">   </w:t>
      </w:r>
      <w:r w:rsidRPr="00D76E65">
        <w:t xml:space="preserve">správy </w:t>
      </w:r>
      <w:r w:rsidR="0027350A" w:rsidRPr="00D76E65">
        <w:t xml:space="preserve"> </w:t>
      </w:r>
      <w:r w:rsidRPr="00D76E65">
        <w:t xml:space="preserve">za príslušný kalendárny rok. </w:t>
      </w:r>
    </w:p>
    <w:p w14:paraId="5DB4402D" w14:textId="362B1E23" w:rsidR="00890B44" w:rsidRDefault="00C95B1C" w:rsidP="00890B44">
      <w:pPr>
        <w:pStyle w:val="Podnadpis"/>
        <w:numPr>
          <w:ilvl w:val="1"/>
          <w:numId w:val="26"/>
        </w:numPr>
        <w:spacing w:after="0"/>
        <w:ind w:left="709" w:hanging="709"/>
        <w:jc w:val="both"/>
        <w:rPr>
          <w:rFonts w:ascii="Times New Roman" w:hAnsi="Times New Roman"/>
          <w:b w:val="0"/>
          <w:bCs/>
          <w:szCs w:val="24"/>
        </w:rPr>
      </w:pPr>
      <w:r w:rsidRPr="00D76E65">
        <w:rPr>
          <w:rFonts w:ascii="Times New Roman" w:hAnsi="Times New Roman"/>
          <w:b w:val="0"/>
          <w:bCs/>
          <w:szCs w:val="24"/>
        </w:rPr>
        <w:t xml:space="preserve">Výročné správy v ANIMA – DSS sú zverejnené na web stránke zariadenia </w:t>
      </w:r>
      <w:hyperlink r:id="rId7" w:history="1">
        <w:r w:rsidR="00E02498" w:rsidRPr="00D76E65">
          <w:rPr>
            <w:rStyle w:val="Hypertextovprepojenie"/>
            <w:rFonts w:ascii="Times New Roman" w:hAnsi="Times New Roman"/>
            <w:b w:val="0"/>
            <w:bCs/>
            <w:color w:val="auto"/>
            <w:szCs w:val="24"/>
            <w:u w:val="none"/>
          </w:rPr>
          <w:t>www.animadss.sk</w:t>
        </w:r>
      </w:hyperlink>
      <w:r w:rsidRPr="00D76E65">
        <w:rPr>
          <w:rFonts w:ascii="Times New Roman" w:hAnsi="Times New Roman"/>
          <w:b w:val="0"/>
          <w:bCs/>
          <w:color w:val="auto"/>
          <w:szCs w:val="24"/>
        </w:rPr>
        <w:t>.</w:t>
      </w:r>
    </w:p>
    <w:p w14:paraId="2F2FEAA0" w14:textId="77777777" w:rsidR="00890B44" w:rsidRPr="00890B44" w:rsidRDefault="00890B44" w:rsidP="00890B44">
      <w:pPr>
        <w:pStyle w:val="Podnadpis"/>
        <w:spacing w:after="0"/>
        <w:jc w:val="both"/>
        <w:rPr>
          <w:rFonts w:ascii="Times New Roman" w:hAnsi="Times New Roman"/>
          <w:b w:val="0"/>
          <w:bCs/>
          <w:szCs w:val="24"/>
        </w:rPr>
      </w:pPr>
    </w:p>
    <w:p w14:paraId="210AF6A8" w14:textId="203B90AD" w:rsidR="00E02498" w:rsidRPr="00D76E65" w:rsidRDefault="00E02498" w:rsidP="0027350A">
      <w:pPr>
        <w:pStyle w:val="Podnadpis"/>
        <w:spacing w:after="0"/>
        <w:ind w:left="480"/>
        <w:jc w:val="center"/>
        <w:rPr>
          <w:rFonts w:ascii="Times New Roman" w:hAnsi="Times New Roman"/>
          <w:szCs w:val="24"/>
        </w:rPr>
      </w:pPr>
      <w:r w:rsidRPr="00D76E65">
        <w:rPr>
          <w:rFonts w:ascii="Times New Roman" w:hAnsi="Times New Roman"/>
          <w:szCs w:val="24"/>
        </w:rPr>
        <w:t>Čl. 14</w:t>
      </w:r>
    </w:p>
    <w:p w14:paraId="30EE9AB1" w14:textId="23578F61" w:rsidR="0036213B" w:rsidRPr="00D76E65" w:rsidRDefault="00990791" w:rsidP="0027350A">
      <w:pPr>
        <w:pStyle w:val="Podnadpis"/>
        <w:spacing w:before="0"/>
        <w:ind w:left="480"/>
        <w:jc w:val="center"/>
        <w:rPr>
          <w:rFonts w:ascii="Times New Roman" w:hAnsi="Times New Roman"/>
          <w:szCs w:val="24"/>
        </w:rPr>
      </w:pPr>
      <w:r w:rsidRPr="00D76E65">
        <w:rPr>
          <w:rFonts w:ascii="Times New Roman" w:hAnsi="Times New Roman"/>
          <w:szCs w:val="24"/>
        </w:rPr>
        <w:t>Záverečné ustanovenia</w:t>
      </w:r>
    </w:p>
    <w:p w14:paraId="3336BEA5" w14:textId="23B2451B" w:rsidR="0037788F" w:rsidRPr="00697C01" w:rsidRDefault="00990791" w:rsidP="00890B44">
      <w:pPr>
        <w:pStyle w:val="Odsekzoznamu"/>
        <w:numPr>
          <w:ilvl w:val="1"/>
          <w:numId w:val="28"/>
        </w:numPr>
        <w:ind w:left="709" w:hanging="709"/>
        <w:rPr>
          <w:rFonts w:ascii="Times New Roman" w:hAnsi="Times New Roman"/>
          <w:sz w:val="24"/>
        </w:rPr>
      </w:pPr>
      <w:r w:rsidRPr="00D76E65">
        <w:rPr>
          <w:rFonts w:ascii="Times New Roman" w:hAnsi="Times New Roman"/>
          <w:bCs/>
          <w:sz w:val="24"/>
        </w:rPr>
        <w:t xml:space="preserve">Táto smernica nadobúda účinnosť dňa </w:t>
      </w:r>
      <w:r w:rsidR="00715FE3">
        <w:rPr>
          <w:rFonts w:ascii="Times New Roman" w:hAnsi="Times New Roman"/>
          <w:bCs/>
          <w:sz w:val="24"/>
        </w:rPr>
        <w:t>0</w:t>
      </w:r>
      <w:r w:rsidR="007C0055">
        <w:rPr>
          <w:rFonts w:ascii="Times New Roman" w:hAnsi="Times New Roman"/>
          <w:bCs/>
          <w:sz w:val="24"/>
        </w:rPr>
        <w:t>2</w:t>
      </w:r>
      <w:r w:rsidR="00C47335" w:rsidRPr="00D76E65">
        <w:rPr>
          <w:rFonts w:ascii="Times New Roman" w:hAnsi="Times New Roman"/>
          <w:bCs/>
          <w:sz w:val="24"/>
        </w:rPr>
        <w:t>.</w:t>
      </w:r>
      <w:r w:rsidR="00715FE3">
        <w:rPr>
          <w:rFonts w:ascii="Times New Roman" w:hAnsi="Times New Roman"/>
          <w:bCs/>
          <w:sz w:val="24"/>
        </w:rPr>
        <w:t>11</w:t>
      </w:r>
      <w:r w:rsidR="00C47335" w:rsidRPr="00D76E65">
        <w:rPr>
          <w:rFonts w:ascii="Times New Roman" w:hAnsi="Times New Roman"/>
          <w:bCs/>
          <w:sz w:val="24"/>
        </w:rPr>
        <w:t>.</w:t>
      </w:r>
      <w:r w:rsidR="00715FE3">
        <w:rPr>
          <w:rFonts w:ascii="Times New Roman" w:hAnsi="Times New Roman"/>
          <w:bCs/>
          <w:sz w:val="24"/>
        </w:rPr>
        <w:t>2020</w:t>
      </w:r>
      <w:r w:rsidR="00C47335" w:rsidRPr="00D76E65">
        <w:rPr>
          <w:rFonts w:ascii="Times New Roman" w:hAnsi="Times New Roman"/>
          <w:bCs/>
          <w:sz w:val="24"/>
        </w:rPr>
        <w:t xml:space="preserve">. </w:t>
      </w:r>
    </w:p>
    <w:p w14:paraId="7634FD30" w14:textId="77777777" w:rsidR="00697C01" w:rsidRPr="00697C01" w:rsidRDefault="00697C01" w:rsidP="00697C01">
      <w:pPr>
        <w:pStyle w:val="Odsekzoznamu"/>
        <w:ind w:left="480" w:firstLine="0"/>
        <w:rPr>
          <w:rFonts w:ascii="Times New Roman" w:hAnsi="Times New Roman"/>
          <w:sz w:val="24"/>
        </w:rPr>
      </w:pPr>
    </w:p>
    <w:p w14:paraId="563C80C1" w14:textId="77777777" w:rsidR="0036213B" w:rsidRPr="00D76E65" w:rsidRDefault="0036213B">
      <w:pPr>
        <w:pStyle w:val="Podnadpis"/>
        <w:rPr>
          <w:rFonts w:ascii="Times New Roman" w:hAnsi="Times New Roman"/>
          <w:color w:val="auto"/>
          <w:szCs w:val="24"/>
        </w:rPr>
      </w:pPr>
      <w:r w:rsidRPr="00D76E65">
        <w:rPr>
          <w:rFonts w:ascii="Times New Roman" w:hAnsi="Times New Roman"/>
          <w:color w:val="auto"/>
          <w:szCs w:val="24"/>
        </w:rPr>
        <w:t>Prílohy</w:t>
      </w:r>
    </w:p>
    <w:p w14:paraId="6A244A85" w14:textId="77777777" w:rsidR="0036213B" w:rsidRPr="00D76E65" w:rsidRDefault="0036213B" w:rsidP="00FD20EF">
      <w:pPr>
        <w:pStyle w:val="Zkladntext"/>
        <w:widowControl/>
        <w:jc w:val="left"/>
        <w:rPr>
          <w:rFonts w:ascii="Times New Roman" w:hAnsi="Times New Roman"/>
          <w:color w:val="auto"/>
          <w:szCs w:val="24"/>
          <w:lang w:val="sk-SK"/>
        </w:rPr>
      </w:pPr>
      <w:r w:rsidRPr="00D76E65">
        <w:rPr>
          <w:rFonts w:ascii="Times New Roman" w:hAnsi="Times New Roman"/>
          <w:color w:val="auto"/>
          <w:szCs w:val="24"/>
          <w:lang w:val="sk-SK"/>
        </w:rPr>
        <w:t>Príloha č.</w:t>
      </w:r>
      <w:r w:rsidR="002C3302" w:rsidRPr="00D76E65">
        <w:rPr>
          <w:rFonts w:ascii="Times New Roman" w:hAnsi="Times New Roman"/>
          <w:color w:val="auto"/>
          <w:szCs w:val="24"/>
          <w:lang w:val="sk-SK"/>
        </w:rPr>
        <w:t>0</w:t>
      </w:r>
      <w:r w:rsidRPr="00D76E65">
        <w:rPr>
          <w:rFonts w:ascii="Times New Roman" w:hAnsi="Times New Roman"/>
          <w:color w:val="auto"/>
          <w:szCs w:val="24"/>
          <w:lang w:val="sk-SK"/>
        </w:rPr>
        <w:t>1</w:t>
      </w:r>
      <w:r w:rsidRPr="00D76E65">
        <w:rPr>
          <w:rFonts w:ascii="Times New Roman" w:hAnsi="Times New Roman"/>
          <w:color w:val="auto"/>
          <w:szCs w:val="24"/>
          <w:lang w:val="sk-SK"/>
        </w:rPr>
        <w:tab/>
      </w:r>
      <w:r w:rsidR="00FD20EF" w:rsidRPr="00D76E65">
        <w:rPr>
          <w:rFonts w:ascii="Times New Roman" w:hAnsi="Times New Roman"/>
          <w:color w:val="auto"/>
          <w:szCs w:val="24"/>
          <w:lang w:val="sk-SK"/>
        </w:rPr>
        <w:t>Darovacia zmluva [vzor]</w:t>
      </w:r>
    </w:p>
    <w:p w14:paraId="0D4BCB6D" w14:textId="77777777" w:rsidR="00D320D5" w:rsidRPr="00D76E65" w:rsidRDefault="00D320D5" w:rsidP="00D03BBA">
      <w:pPr>
        <w:pStyle w:val="Zkladntext"/>
        <w:widowControl/>
        <w:jc w:val="left"/>
        <w:rPr>
          <w:rFonts w:ascii="Times New Roman" w:hAnsi="Times New Roman"/>
          <w:color w:val="auto"/>
          <w:szCs w:val="24"/>
          <w:lang w:val="sk-SK"/>
        </w:rPr>
      </w:pPr>
    </w:p>
    <w:p w14:paraId="2FC7D8C9" w14:textId="77777777" w:rsidR="00BA0A2B" w:rsidRPr="00D76E65" w:rsidRDefault="00BA0A2B">
      <w:pPr>
        <w:rPr>
          <w:rFonts w:ascii="Times New Roman" w:hAnsi="Times New Roman"/>
          <w:sz w:val="24"/>
        </w:rPr>
      </w:pPr>
    </w:p>
    <w:p w14:paraId="1A7555A0" w14:textId="226299B1" w:rsidR="0074448F" w:rsidRDefault="0074448F" w:rsidP="00B174A0">
      <w:pPr>
        <w:pStyle w:val="Standard"/>
        <w:rPr>
          <w:rFonts w:cs="Times New Roman"/>
        </w:rPr>
      </w:pPr>
    </w:p>
    <w:p w14:paraId="3BAEE87A" w14:textId="40196D9B" w:rsidR="0074448F" w:rsidRDefault="0074448F" w:rsidP="00B174A0">
      <w:pPr>
        <w:pStyle w:val="Standard"/>
        <w:rPr>
          <w:rFonts w:cs="Times New Roman"/>
        </w:rPr>
      </w:pPr>
    </w:p>
    <w:p w14:paraId="3F673309" w14:textId="77777777" w:rsidR="0074448F" w:rsidRDefault="0074448F" w:rsidP="0074448F">
      <w:pPr>
        <w:autoSpaceDE w:val="0"/>
        <w:autoSpaceDN w:val="0"/>
        <w:adjustRightInd w:val="0"/>
        <w:spacing w:line="360" w:lineRule="auto"/>
        <w:ind w:left="705" w:firstLine="0"/>
        <w:jc w:val="center"/>
        <w:rPr>
          <w:rFonts w:ascii="Times New Roman" w:eastAsiaTheme="minorHAnsi" w:hAnsi="Times New Roman"/>
          <w:sz w:val="24"/>
          <w:lang w:eastAsia="en-US"/>
        </w:rPr>
      </w:pPr>
    </w:p>
    <w:p w14:paraId="2A8EB29E" w14:textId="42AA66D3" w:rsidR="0074448F" w:rsidRDefault="0074448F" w:rsidP="00B174A0">
      <w:pPr>
        <w:pStyle w:val="Standard"/>
        <w:rPr>
          <w:rFonts w:cs="Times New Roman"/>
        </w:rPr>
      </w:pPr>
    </w:p>
    <w:p w14:paraId="1E37952E" w14:textId="5562C819" w:rsidR="007B0F1D" w:rsidRDefault="007B0F1D" w:rsidP="00B174A0">
      <w:pPr>
        <w:pStyle w:val="Standard"/>
        <w:rPr>
          <w:rFonts w:cs="Times New Roman"/>
        </w:rPr>
      </w:pPr>
    </w:p>
    <w:p w14:paraId="49A33E60" w14:textId="169CB3CE" w:rsidR="007B0F1D" w:rsidRDefault="007B0F1D" w:rsidP="00B174A0">
      <w:pPr>
        <w:pStyle w:val="Standard"/>
        <w:rPr>
          <w:rFonts w:cs="Times New Roman"/>
        </w:rPr>
      </w:pPr>
    </w:p>
    <w:p w14:paraId="14AAB1E4" w14:textId="73773950" w:rsidR="007B0F1D" w:rsidRDefault="007B0F1D" w:rsidP="00B174A0">
      <w:pPr>
        <w:pStyle w:val="Standard"/>
        <w:rPr>
          <w:rFonts w:cs="Times New Roman"/>
        </w:rPr>
      </w:pPr>
    </w:p>
    <w:p w14:paraId="3FDEA8D3" w14:textId="5BFF7CBE" w:rsidR="007B0F1D" w:rsidRDefault="007B0F1D" w:rsidP="00B174A0">
      <w:pPr>
        <w:pStyle w:val="Standard"/>
        <w:rPr>
          <w:rFonts w:cs="Times New Roman"/>
        </w:rPr>
      </w:pPr>
    </w:p>
    <w:p w14:paraId="736179E9" w14:textId="7D8EC744" w:rsidR="007B0F1D" w:rsidRDefault="007B0F1D" w:rsidP="00B174A0">
      <w:pPr>
        <w:pStyle w:val="Standard"/>
        <w:rPr>
          <w:rFonts w:cs="Times New Roman"/>
        </w:rPr>
      </w:pPr>
    </w:p>
    <w:p w14:paraId="697F83FF" w14:textId="5BF7B70F" w:rsidR="007B0F1D" w:rsidRDefault="007B0F1D" w:rsidP="00B174A0">
      <w:pPr>
        <w:pStyle w:val="Standard"/>
        <w:rPr>
          <w:rFonts w:cs="Times New Roman"/>
        </w:rPr>
      </w:pPr>
    </w:p>
    <w:p w14:paraId="17E19875" w14:textId="77777777" w:rsidR="009F65E0" w:rsidRPr="004C4E91" w:rsidRDefault="009F65E0" w:rsidP="009F65E0">
      <w:pPr>
        <w:autoSpaceDE w:val="0"/>
        <w:autoSpaceDN w:val="0"/>
        <w:adjustRightInd w:val="0"/>
        <w:spacing w:line="360" w:lineRule="auto"/>
        <w:ind w:left="705" w:firstLine="0"/>
        <w:jc w:val="center"/>
        <w:rPr>
          <w:rFonts w:ascii="Times New Roman" w:eastAsiaTheme="minorHAnsi" w:hAnsi="Times New Roman"/>
          <w:b/>
          <w:bCs/>
          <w:i/>
          <w:iCs/>
          <w:sz w:val="24"/>
          <w:lang w:eastAsia="en-US"/>
        </w:rPr>
      </w:pPr>
      <w:r>
        <w:tab/>
      </w:r>
      <w:r w:rsidRPr="004C4E91">
        <w:rPr>
          <w:rFonts w:ascii="Times New Roman" w:eastAsiaTheme="minorHAnsi" w:hAnsi="Times New Roman"/>
          <w:b/>
          <w:bCs/>
          <w:i/>
          <w:iCs/>
          <w:sz w:val="24"/>
          <w:lang w:eastAsia="en-US"/>
        </w:rPr>
        <w:t xml:space="preserve">Rozdeľovník </w:t>
      </w:r>
    </w:p>
    <w:tbl>
      <w:tblPr>
        <w:tblStyle w:val="Mriekatabuky"/>
        <w:tblW w:w="9176" w:type="dxa"/>
        <w:tblLook w:val="04A0" w:firstRow="1" w:lastRow="0" w:firstColumn="1" w:lastColumn="0" w:noHBand="0" w:noVBand="1"/>
      </w:tblPr>
      <w:tblGrid>
        <w:gridCol w:w="1413"/>
        <w:gridCol w:w="3228"/>
        <w:gridCol w:w="2129"/>
        <w:gridCol w:w="2406"/>
      </w:tblGrid>
      <w:tr w:rsidR="009F65E0" w:rsidRPr="004D4F63" w14:paraId="0F809A67" w14:textId="77777777" w:rsidTr="00005053">
        <w:trPr>
          <w:trHeight w:val="116"/>
        </w:trPr>
        <w:tc>
          <w:tcPr>
            <w:tcW w:w="1413" w:type="dxa"/>
            <w:hideMark/>
          </w:tcPr>
          <w:p w14:paraId="44A279D3" w14:textId="77777777" w:rsidR="009F65E0" w:rsidRPr="00CA4776" w:rsidRDefault="009F65E0" w:rsidP="00005053">
            <w:pPr>
              <w:spacing w:before="100" w:beforeAutospacing="1" w:line="105" w:lineRule="atLeast"/>
              <w:ind w:hanging="120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A"/>
                <w:lang w:eastAsia="sk-SK"/>
              </w:rPr>
              <w:t>Výtlačok</w:t>
            </w:r>
          </w:p>
        </w:tc>
        <w:tc>
          <w:tcPr>
            <w:tcW w:w="3228" w:type="dxa"/>
            <w:hideMark/>
          </w:tcPr>
          <w:p w14:paraId="28286BC5" w14:textId="77777777" w:rsidR="009F65E0" w:rsidRPr="00CA4776" w:rsidRDefault="009F65E0" w:rsidP="00005053">
            <w:pPr>
              <w:spacing w:before="100" w:beforeAutospacing="1" w:line="105" w:lineRule="atLeast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A"/>
                <w:lang w:eastAsia="sk-SK"/>
              </w:rPr>
              <w:t>Osoba prevzatia/funkcia</w:t>
            </w:r>
          </w:p>
        </w:tc>
        <w:tc>
          <w:tcPr>
            <w:tcW w:w="2129" w:type="dxa"/>
            <w:hideMark/>
          </w:tcPr>
          <w:p w14:paraId="31BB2F6C" w14:textId="77777777" w:rsidR="009F65E0" w:rsidRPr="00CA4776" w:rsidRDefault="009F65E0" w:rsidP="00005053">
            <w:pPr>
              <w:spacing w:before="100" w:beforeAutospacing="1" w:line="105" w:lineRule="atLeast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A"/>
                <w:lang w:eastAsia="sk-SK"/>
              </w:rPr>
              <w:t>Dátum prevzatia</w:t>
            </w:r>
          </w:p>
        </w:tc>
        <w:tc>
          <w:tcPr>
            <w:tcW w:w="2406" w:type="dxa"/>
            <w:hideMark/>
          </w:tcPr>
          <w:p w14:paraId="75170751" w14:textId="77777777" w:rsidR="009F65E0" w:rsidRPr="00CA4776" w:rsidRDefault="009F65E0" w:rsidP="00005053">
            <w:pPr>
              <w:spacing w:before="100" w:beforeAutospacing="1" w:line="105" w:lineRule="atLeast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A"/>
                <w:lang w:eastAsia="sk-SK"/>
              </w:rPr>
              <w:t>Podpis</w:t>
            </w:r>
          </w:p>
        </w:tc>
      </w:tr>
      <w:tr w:rsidR="009F65E0" w:rsidRPr="004D4F63" w14:paraId="74F022AF" w14:textId="77777777" w:rsidTr="00005053">
        <w:trPr>
          <w:trHeight w:val="132"/>
        </w:trPr>
        <w:tc>
          <w:tcPr>
            <w:tcW w:w="1413" w:type="dxa"/>
            <w:hideMark/>
          </w:tcPr>
          <w:p w14:paraId="53B00B27" w14:textId="77777777" w:rsidR="009F65E0" w:rsidRPr="00CA4776" w:rsidRDefault="009F65E0" w:rsidP="00005053">
            <w:pPr>
              <w:spacing w:before="119" w:line="276" w:lineRule="auto"/>
              <w:ind w:firstLine="22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color w:val="00000A"/>
                <w:lang w:eastAsia="sk-SK"/>
              </w:rPr>
              <w:t>Originál</w:t>
            </w:r>
            <w:r w:rsidRPr="00CA4776">
              <w:rPr>
                <w:rFonts w:ascii="Times New Roman" w:hAnsi="Times New Roman"/>
                <w:color w:val="00000A"/>
                <w:lang w:eastAsia="sk-SK"/>
              </w:rPr>
              <w:t xml:space="preserve"> č. </w:t>
            </w:r>
            <w:r>
              <w:rPr>
                <w:rFonts w:ascii="Times New Roman" w:hAnsi="Times New Roman"/>
                <w:color w:val="00000A"/>
                <w:lang w:eastAsia="sk-SK"/>
              </w:rPr>
              <w:t>2</w:t>
            </w:r>
          </w:p>
        </w:tc>
        <w:tc>
          <w:tcPr>
            <w:tcW w:w="3228" w:type="dxa"/>
            <w:hideMark/>
          </w:tcPr>
          <w:p w14:paraId="23A8B7AD" w14:textId="77777777" w:rsidR="009F65E0" w:rsidRPr="00CA4776" w:rsidRDefault="009F65E0" w:rsidP="00005053">
            <w:pPr>
              <w:spacing w:before="119" w:line="276" w:lineRule="auto"/>
              <w:ind w:firstLine="31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 xml:space="preserve">Ľubica Stašková – poverená riadením </w:t>
            </w:r>
          </w:p>
        </w:tc>
        <w:tc>
          <w:tcPr>
            <w:tcW w:w="2129" w:type="dxa"/>
            <w:hideMark/>
          </w:tcPr>
          <w:p w14:paraId="1A9B3FE4" w14:textId="77777777" w:rsidR="009F65E0" w:rsidRPr="004D4F63" w:rsidRDefault="009F65E0" w:rsidP="00005053">
            <w:pPr>
              <w:spacing w:before="119" w:line="276" w:lineRule="auto"/>
              <w:rPr>
                <w:rFonts w:ascii="Times New Roman" w:hAnsi="Times New Roman"/>
                <w:sz w:val="12"/>
                <w:lang w:eastAsia="sk-SK"/>
              </w:rPr>
            </w:pPr>
          </w:p>
        </w:tc>
        <w:tc>
          <w:tcPr>
            <w:tcW w:w="2406" w:type="dxa"/>
            <w:hideMark/>
          </w:tcPr>
          <w:p w14:paraId="50EED1B6" w14:textId="77777777" w:rsidR="009F65E0" w:rsidRPr="004D4F63" w:rsidRDefault="009F65E0" w:rsidP="00005053">
            <w:pPr>
              <w:spacing w:before="119" w:line="276" w:lineRule="auto"/>
              <w:rPr>
                <w:rFonts w:ascii="Times New Roman" w:hAnsi="Times New Roman"/>
                <w:sz w:val="12"/>
                <w:lang w:eastAsia="sk-SK"/>
              </w:rPr>
            </w:pPr>
          </w:p>
        </w:tc>
      </w:tr>
      <w:tr w:rsidR="009F65E0" w:rsidRPr="004D4F63" w14:paraId="7079AAB0" w14:textId="77777777" w:rsidTr="00005053">
        <w:trPr>
          <w:trHeight w:val="132"/>
        </w:trPr>
        <w:tc>
          <w:tcPr>
            <w:tcW w:w="1413" w:type="dxa"/>
            <w:vAlign w:val="center"/>
          </w:tcPr>
          <w:p w14:paraId="3B6F7F2C" w14:textId="77777777" w:rsidR="009F65E0" w:rsidRDefault="009F65E0" w:rsidP="00005053">
            <w:pPr>
              <w:spacing w:before="119" w:line="276" w:lineRule="auto"/>
              <w:ind w:firstLine="22"/>
              <w:jc w:val="center"/>
              <w:rPr>
                <w:rFonts w:ascii="Times New Roman" w:hAnsi="Times New Roman"/>
                <w:color w:val="00000A"/>
                <w:lang w:eastAsia="sk-SK"/>
              </w:rPr>
            </w:pPr>
            <w:r>
              <w:rPr>
                <w:rFonts w:ascii="Times New Roman" w:hAnsi="Times New Roman"/>
                <w:color w:val="00000A"/>
                <w:lang w:eastAsia="sk-SK"/>
              </w:rPr>
              <w:t>Originál č.3</w:t>
            </w:r>
          </w:p>
        </w:tc>
        <w:tc>
          <w:tcPr>
            <w:tcW w:w="3228" w:type="dxa"/>
          </w:tcPr>
          <w:p w14:paraId="3F6E8E88" w14:textId="77777777" w:rsidR="009F65E0" w:rsidRDefault="009F65E0" w:rsidP="00005053">
            <w:pPr>
              <w:spacing w:before="119" w:line="276" w:lineRule="auto"/>
              <w:ind w:firstLine="31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 xml:space="preserve">PhDr. Natália Kurciková – manažér kvality </w:t>
            </w:r>
          </w:p>
        </w:tc>
        <w:tc>
          <w:tcPr>
            <w:tcW w:w="2129" w:type="dxa"/>
          </w:tcPr>
          <w:p w14:paraId="0F5EBF31" w14:textId="77777777" w:rsidR="009F65E0" w:rsidRPr="004D4F63" w:rsidRDefault="009F65E0" w:rsidP="00005053">
            <w:pPr>
              <w:spacing w:before="119" w:line="276" w:lineRule="auto"/>
              <w:rPr>
                <w:rFonts w:ascii="Times New Roman" w:hAnsi="Times New Roman"/>
                <w:sz w:val="12"/>
                <w:lang w:eastAsia="sk-SK"/>
              </w:rPr>
            </w:pPr>
          </w:p>
        </w:tc>
        <w:tc>
          <w:tcPr>
            <w:tcW w:w="2406" w:type="dxa"/>
          </w:tcPr>
          <w:p w14:paraId="40D96EBA" w14:textId="77777777" w:rsidR="009F65E0" w:rsidRPr="004D4F63" w:rsidRDefault="009F65E0" w:rsidP="00005053">
            <w:pPr>
              <w:spacing w:before="119" w:line="276" w:lineRule="auto"/>
              <w:rPr>
                <w:rFonts w:ascii="Times New Roman" w:hAnsi="Times New Roman"/>
                <w:sz w:val="12"/>
                <w:lang w:eastAsia="sk-SK"/>
              </w:rPr>
            </w:pPr>
          </w:p>
        </w:tc>
      </w:tr>
    </w:tbl>
    <w:p w14:paraId="069608F8" w14:textId="77777777" w:rsidR="009F65E0" w:rsidRPr="00904667" w:rsidRDefault="009F65E0" w:rsidP="009F65E0">
      <w:pPr>
        <w:autoSpaceDE w:val="0"/>
        <w:autoSpaceDN w:val="0"/>
        <w:adjustRightInd w:val="0"/>
        <w:spacing w:line="360" w:lineRule="auto"/>
        <w:ind w:left="705" w:firstLine="0"/>
        <w:rPr>
          <w:rFonts w:ascii="Times New Roman" w:eastAsiaTheme="minorHAnsi" w:hAnsi="Times New Roman"/>
          <w:sz w:val="24"/>
          <w:lang w:eastAsia="en-US"/>
        </w:rPr>
      </w:pPr>
    </w:p>
    <w:p w14:paraId="4936AA18" w14:textId="44E2BC47" w:rsidR="007B0F1D" w:rsidRDefault="007B0F1D" w:rsidP="009F65E0">
      <w:pPr>
        <w:pStyle w:val="Standard"/>
        <w:tabs>
          <w:tab w:val="left" w:pos="3405"/>
        </w:tabs>
        <w:rPr>
          <w:rFonts w:cs="Times New Roman"/>
        </w:rPr>
      </w:pPr>
    </w:p>
    <w:p w14:paraId="0C69FB29" w14:textId="58D51C0D" w:rsidR="007B0F1D" w:rsidRDefault="007B0F1D" w:rsidP="00B174A0">
      <w:pPr>
        <w:pStyle w:val="Standard"/>
        <w:rPr>
          <w:rFonts w:cs="Times New Roman"/>
        </w:rPr>
      </w:pPr>
    </w:p>
    <w:p w14:paraId="02A1F57E" w14:textId="77777777" w:rsidR="007B0F1D" w:rsidRDefault="007B0F1D" w:rsidP="00B174A0">
      <w:pPr>
        <w:pStyle w:val="Standard"/>
        <w:rPr>
          <w:rFonts w:cs="Times New Roman"/>
        </w:rPr>
      </w:pPr>
    </w:p>
    <w:p w14:paraId="3E548D17" w14:textId="4CB586EB" w:rsidR="00697C01" w:rsidRDefault="00697C01" w:rsidP="00B174A0">
      <w:pPr>
        <w:pStyle w:val="Standard"/>
        <w:rPr>
          <w:rFonts w:cs="Times New Roman"/>
        </w:rPr>
      </w:pPr>
    </w:p>
    <w:p w14:paraId="6B05BDDC" w14:textId="56518E9E" w:rsidR="00697C01" w:rsidRDefault="00697C01" w:rsidP="00B174A0">
      <w:pPr>
        <w:pStyle w:val="Standard"/>
        <w:rPr>
          <w:rFonts w:cs="Times New Roman"/>
        </w:rPr>
      </w:pPr>
    </w:p>
    <w:p w14:paraId="382E4F83" w14:textId="63AD2583" w:rsidR="00697C01" w:rsidRDefault="00697C01" w:rsidP="00B174A0">
      <w:pPr>
        <w:pStyle w:val="Standard"/>
        <w:rPr>
          <w:rFonts w:cs="Times New Roman"/>
        </w:rPr>
      </w:pPr>
    </w:p>
    <w:p w14:paraId="0484F307" w14:textId="7B6BFE40" w:rsidR="00697C01" w:rsidRDefault="00697C01" w:rsidP="00B174A0">
      <w:pPr>
        <w:pStyle w:val="Standard"/>
        <w:rPr>
          <w:rFonts w:cs="Times New Roman"/>
        </w:rPr>
      </w:pPr>
    </w:p>
    <w:p w14:paraId="7905CB9E" w14:textId="6E615BAA" w:rsidR="00697C01" w:rsidRDefault="00697C01" w:rsidP="00B174A0">
      <w:pPr>
        <w:pStyle w:val="Standard"/>
        <w:rPr>
          <w:rFonts w:cs="Times New Roman"/>
        </w:rPr>
      </w:pPr>
    </w:p>
    <w:p w14:paraId="14A955C1" w14:textId="5AD83044" w:rsidR="00B174A0" w:rsidRPr="00B174A0" w:rsidRDefault="00B174A0" w:rsidP="00B174A0">
      <w:pPr>
        <w:pStyle w:val="Standard"/>
        <w:rPr>
          <w:rFonts w:cs="Times New Roman"/>
          <w:b/>
          <w:bCs/>
          <w:szCs w:val="22"/>
        </w:rPr>
      </w:pPr>
      <w:r w:rsidRPr="00B174A0">
        <w:rPr>
          <w:rFonts w:cs="Times New Roman"/>
          <w:b/>
          <w:bCs/>
          <w:szCs w:val="22"/>
        </w:rPr>
        <w:t xml:space="preserve">Príloha č. 1 </w:t>
      </w:r>
    </w:p>
    <w:p w14:paraId="4FA7C5FB" w14:textId="77777777" w:rsidR="00B174A0" w:rsidRDefault="00B174A0" w:rsidP="00B174A0">
      <w:pPr>
        <w:pStyle w:val="Standard"/>
        <w:rPr>
          <w:rFonts w:ascii="Arial" w:hAnsi="Arial"/>
          <w:sz w:val="28"/>
        </w:rPr>
      </w:pPr>
    </w:p>
    <w:p w14:paraId="49A46FAE" w14:textId="77777777" w:rsidR="00B174A0" w:rsidRDefault="00B174A0" w:rsidP="00B174A0">
      <w:pPr>
        <w:pStyle w:val="Standard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DAROVACIA ZMLUVA</w:t>
      </w:r>
    </w:p>
    <w:p w14:paraId="445D315D" w14:textId="77777777" w:rsidR="00B174A0" w:rsidRDefault="00B174A0" w:rsidP="00B174A0">
      <w:pPr>
        <w:pStyle w:val="Standard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uzatvorená podľa § 628 až 630 Občianskeho zákonníka</w:t>
      </w:r>
    </w:p>
    <w:p w14:paraId="463B9DBE" w14:textId="77777777" w:rsidR="00B174A0" w:rsidRDefault="00B174A0" w:rsidP="00B174A0">
      <w:pPr>
        <w:pStyle w:val="Standard"/>
        <w:jc w:val="center"/>
        <w:rPr>
          <w:rFonts w:ascii="Arial" w:hAnsi="Arial"/>
          <w:sz w:val="22"/>
        </w:rPr>
      </w:pPr>
    </w:p>
    <w:p w14:paraId="781F5D82" w14:textId="77777777" w:rsidR="00B174A0" w:rsidRDefault="00B174A0" w:rsidP="00B174A0">
      <w:pPr>
        <w:pStyle w:val="Standard"/>
        <w:jc w:val="center"/>
        <w:rPr>
          <w:rFonts w:ascii="Arial" w:hAnsi="Arial"/>
          <w:b/>
        </w:rPr>
      </w:pPr>
    </w:p>
    <w:p w14:paraId="66533C1C" w14:textId="77777777" w:rsidR="00B174A0" w:rsidRDefault="00B174A0" w:rsidP="00B174A0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 Zmluvné strany</w:t>
      </w:r>
    </w:p>
    <w:p w14:paraId="2235EFFD" w14:textId="77777777" w:rsidR="00B174A0" w:rsidRDefault="00B174A0" w:rsidP="00B174A0">
      <w:pPr>
        <w:pStyle w:val="Standard"/>
        <w:jc w:val="center"/>
        <w:rPr>
          <w:rFonts w:ascii="Arial" w:hAnsi="Arial"/>
          <w:b/>
        </w:rPr>
      </w:pPr>
    </w:p>
    <w:p w14:paraId="0A449362" w14:textId="77777777" w:rsidR="00B174A0" w:rsidRDefault="00B174A0" w:rsidP="00B174A0">
      <w:pPr>
        <w:pStyle w:val="Standard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Sponzor: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14:paraId="03D6BB3F" w14:textId="77777777" w:rsidR="00B174A0" w:rsidRDefault="00B174A0" w:rsidP="00B174A0">
      <w:pPr>
        <w:pStyle w:val="Standard"/>
      </w:pPr>
    </w:p>
    <w:p w14:paraId="5FDA0C8B" w14:textId="77777777" w:rsidR="00B174A0" w:rsidRDefault="00B174A0" w:rsidP="00B174A0">
      <w:pPr>
        <w:pStyle w:val="Standard"/>
      </w:pPr>
    </w:p>
    <w:p w14:paraId="4B20143A" w14:textId="77777777" w:rsidR="00B174A0" w:rsidRDefault="00B174A0" w:rsidP="00B174A0">
      <w:pPr>
        <w:pStyle w:val="Standard"/>
      </w:pPr>
    </w:p>
    <w:p w14:paraId="645DBAC4" w14:textId="77777777" w:rsidR="00B174A0" w:rsidRDefault="00B174A0" w:rsidP="00B174A0">
      <w:pPr>
        <w:pStyle w:val="Nadpis1"/>
        <w:tabs>
          <w:tab w:val="left" w:pos="0"/>
        </w:tabs>
        <w:jc w:val="left"/>
        <w:rPr>
          <w:sz w:val="22"/>
        </w:rPr>
      </w:pPr>
    </w:p>
    <w:p w14:paraId="161BFA0C" w14:textId="212A0710" w:rsidR="00B174A0" w:rsidRDefault="00B174A0" w:rsidP="00B174A0">
      <w:pPr>
        <w:pStyle w:val="Nadpis1"/>
        <w:tabs>
          <w:tab w:val="left" w:pos="0"/>
        </w:tabs>
        <w:jc w:val="left"/>
        <w:rPr>
          <w:sz w:val="22"/>
        </w:rPr>
      </w:pPr>
      <w:r>
        <w:rPr>
          <w:sz w:val="22"/>
        </w:rPr>
        <w:t>Príjemca:</w:t>
      </w:r>
      <w:r>
        <w:rPr>
          <w:sz w:val="22"/>
        </w:rPr>
        <w:tab/>
      </w:r>
      <w:r>
        <w:rPr>
          <w:sz w:val="22"/>
        </w:rPr>
        <w:tab/>
        <w:t>ANIMA - Domov sociálnych služieb</w:t>
      </w:r>
    </w:p>
    <w:p w14:paraId="4A54659E" w14:textId="77777777" w:rsidR="00B174A0" w:rsidRDefault="00B174A0" w:rsidP="00B174A0">
      <w:pPr>
        <w:pStyle w:val="Standard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>Andreja Kmeťa 2</w:t>
      </w:r>
    </w:p>
    <w:p w14:paraId="22CB2E46" w14:textId="77777777" w:rsidR="00B174A0" w:rsidRDefault="00B174A0" w:rsidP="00B174A0">
      <w:pPr>
        <w:pStyle w:val="Standard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071 01 Michalovce</w:t>
      </w:r>
    </w:p>
    <w:p w14:paraId="67BAFF08" w14:textId="77777777" w:rsidR="00B174A0" w:rsidRDefault="00B174A0" w:rsidP="00B174A0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zastúpený: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Ľ. Stašková – poverená riadením</w:t>
      </w:r>
    </w:p>
    <w:p w14:paraId="0BD6BA50" w14:textId="77777777" w:rsidR="00B174A0" w:rsidRDefault="00B174A0" w:rsidP="00B174A0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sz w:val="22"/>
        </w:rPr>
        <w:t>IČO: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31954723</w:t>
      </w:r>
    </w:p>
    <w:p w14:paraId="47B651D3" w14:textId="77777777" w:rsidR="00B174A0" w:rsidRDefault="00B174A0" w:rsidP="00B174A0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sz w:val="22"/>
        </w:rPr>
        <w:t>DIČ:                           2020743934</w:t>
      </w:r>
    </w:p>
    <w:p w14:paraId="386DDF6C" w14:textId="77777777" w:rsidR="00B174A0" w:rsidRDefault="00B174A0" w:rsidP="00B174A0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sz w:val="22"/>
        </w:rPr>
        <w:t>IČ DPH:                     SK 7020000856</w:t>
      </w:r>
    </w:p>
    <w:p w14:paraId="6A210EEB" w14:textId="77777777" w:rsidR="00B174A0" w:rsidRDefault="00B174A0" w:rsidP="00B174A0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Bankové spojenie:     Štátna pokladnica</w:t>
      </w:r>
    </w:p>
    <w:p w14:paraId="114641AA" w14:textId="77777777" w:rsidR="00B174A0" w:rsidRDefault="00B174A0" w:rsidP="00B174A0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sz w:val="22"/>
        </w:rPr>
        <w:t>Účet:                          IBAN: SK10 8180 0000 0070 0018 6097</w:t>
      </w:r>
    </w:p>
    <w:p w14:paraId="4F51C6A3" w14:textId="77777777" w:rsidR="00B174A0" w:rsidRDefault="00B174A0" w:rsidP="00B174A0">
      <w:pPr>
        <w:pStyle w:val="Standard"/>
        <w:jc w:val="center"/>
        <w:rPr>
          <w:rFonts w:ascii="Arial" w:hAnsi="Arial"/>
          <w:sz w:val="22"/>
        </w:rPr>
      </w:pPr>
    </w:p>
    <w:p w14:paraId="0F3E37AE" w14:textId="77777777" w:rsidR="00B174A0" w:rsidRDefault="00B174A0" w:rsidP="00B174A0">
      <w:pPr>
        <w:pStyle w:val="Standard"/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II. Úvodné ustanovenia</w:t>
      </w:r>
    </w:p>
    <w:p w14:paraId="60EAC73B" w14:textId="77777777" w:rsidR="00B174A0" w:rsidRDefault="00B174A0" w:rsidP="00B174A0">
      <w:pPr>
        <w:pStyle w:val="Standard"/>
        <w:jc w:val="center"/>
        <w:rPr>
          <w:rFonts w:ascii="Arial" w:hAnsi="Arial"/>
          <w:b/>
          <w:bCs/>
          <w:sz w:val="22"/>
        </w:rPr>
      </w:pPr>
    </w:p>
    <w:p w14:paraId="29EA050A" w14:textId="77777777" w:rsidR="00B174A0" w:rsidRDefault="00B174A0" w:rsidP="00B174A0">
      <w:pPr>
        <w:pStyle w:val="Standard"/>
      </w:pPr>
      <w:r>
        <w:rPr>
          <w:rFonts w:ascii="Arial" w:hAnsi="Arial"/>
          <w:b/>
          <w:bCs/>
          <w:sz w:val="22"/>
        </w:rPr>
        <w:t xml:space="preserve">1. </w:t>
      </w:r>
      <w:r>
        <w:rPr>
          <w:rFonts w:ascii="Arial" w:hAnsi="Arial"/>
          <w:sz w:val="22"/>
        </w:rPr>
        <w:t>Príjemca je rozpočtová organizácia, ktorá predstavuje ANIMA – Domov sociálnych služieb.</w:t>
      </w:r>
    </w:p>
    <w:p w14:paraId="11D02BF9" w14:textId="77777777" w:rsidR="00B174A0" w:rsidRDefault="00B174A0" w:rsidP="00B174A0">
      <w:pPr>
        <w:pStyle w:val="Standard"/>
        <w:ind w:left="250" w:hanging="219"/>
      </w:pPr>
      <w:r>
        <w:rPr>
          <w:rFonts w:ascii="Arial" w:hAnsi="Arial"/>
          <w:b/>
          <w:bCs/>
          <w:sz w:val="22"/>
        </w:rPr>
        <w:t xml:space="preserve">2. </w:t>
      </w:r>
      <w:r>
        <w:rPr>
          <w:rFonts w:ascii="Arial" w:hAnsi="Arial"/>
          <w:sz w:val="22"/>
        </w:rPr>
        <w:t>Sponzor je osoba, ktorá má záujem o rozvoj činností príjemcu bez ohľadu na to, či je alebo nie   je príjemcom sociálnej služby on sám alebo jemu blízka alebo známa osoba.</w:t>
      </w:r>
    </w:p>
    <w:p w14:paraId="7A33B30A" w14:textId="77777777" w:rsidR="00B174A0" w:rsidRDefault="00B174A0" w:rsidP="00B174A0">
      <w:pPr>
        <w:pStyle w:val="Standard"/>
        <w:rPr>
          <w:rFonts w:ascii="Arial" w:hAnsi="Arial"/>
          <w:b/>
          <w:bCs/>
          <w:sz w:val="22"/>
        </w:rPr>
      </w:pPr>
    </w:p>
    <w:p w14:paraId="2C6880B1" w14:textId="77777777" w:rsidR="00B174A0" w:rsidRDefault="00B174A0" w:rsidP="00B174A0">
      <w:pPr>
        <w:pStyle w:val="Standard"/>
        <w:tabs>
          <w:tab w:val="left" w:pos="1132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III. Predmet zmluvy</w:t>
      </w:r>
    </w:p>
    <w:p w14:paraId="401DDC18" w14:textId="77777777" w:rsidR="00B174A0" w:rsidRDefault="00B174A0" w:rsidP="00B174A0">
      <w:pPr>
        <w:pStyle w:val="Standard"/>
        <w:ind w:left="283" w:hanging="283"/>
        <w:jc w:val="center"/>
        <w:rPr>
          <w:rFonts w:ascii="Arial" w:hAnsi="Arial"/>
          <w:b/>
          <w:sz w:val="22"/>
        </w:rPr>
      </w:pPr>
    </w:p>
    <w:p w14:paraId="54915DBC" w14:textId="77777777" w:rsidR="00B174A0" w:rsidRDefault="00B174A0" w:rsidP="00B174A0">
      <w:pPr>
        <w:pStyle w:val="Standard"/>
        <w:tabs>
          <w:tab w:val="left" w:pos="852"/>
        </w:tabs>
        <w:ind w:left="426" w:hanging="426"/>
        <w:jc w:val="both"/>
      </w:pPr>
      <w:r>
        <w:rPr>
          <w:rFonts w:ascii="Arial" w:hAnsi="Arial"/>
          <w:b/>
          <w:sz w:val="22"/>
        </w:rPr>
        <w:t xml:space="preserve">1.  </w:t>
      </w:r>
      <w:r>
        <w:rPr>
          <w:rFonts w:ascii="Arial" w:hAnsi="Arial"/>
          <w:sz w:val="22"/>
        </w:rPr>
        <w:t xml:space="preserve">Sponzor na základe tejto zmluvy bezodplatne daruje finančný príspevok                               €.    </w:t>
      </w:r>
    </w:p>
    <w:p w14:paraId="67C5C70B" w14:textId="22383FE7" w:rsidR="00B174A0" w:rsidRDefault="00B174A0" w:rsidP="00B174A0">
      <w:pPr>
        <w:pStyle w:val="Standard"/>
        <w:tabs>
          <w:tab w:val="left" w:pos="710"/>
        </w:tabs>
        <w:ind w:left="284" w:hanging="284"/>
        <w:jc w:val="both"/>
      </w:pPr>
      <w:r>
        <w:rPr>
          <w:rFonts w:ascii="Arial" w:hAnsi="Arial"/>
          <w:b/>
          <w:sz w:val="22"/>
        </w:rPr>
        <w:t xml:space="preserve">2. </w:t>
      </w:r>
      <w:r>
        <w:rPr>
          <w:rFonts w:ascii="Arial" w:hAnsi="Arial"/>
          <w:sz w:val="22"/>
        </w:rPr>
        <w:t xml:space="preserve">Účel: </w:t>
      </w:r>
    </w:p>
    <w:p w14:paraId="2971D15B" w14:textId="77777777" w:rsidR="00B174A0" w:rsidRDefault="00B174A0" w:rsidP="00B174A0">
      <w:pPr>
        <w:pStyle w:val="Standard"/>
        <w:tabs>
          <w:tab w:val="left" w:pos="158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</w:p>
    <w:p w14:paraId="0E795A2B" w14:textId="77777777" w:rsidR="00B174A0" w:rsidRDefault="00B174A0" w:rsidP="00B174A0">
      <w:pPr>
        <w:pStyle w:val="Standard"/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IV. Vyhlásenia sponzora</w:t>
      </w:r>
    </w:p>
    <w:p w14:paraId="6084C962" w14:textId="77777777" w:rsidR="00B174A0" w:rsidRDefault="00B174A0" w:rsidP="00B174A0">
      <w:pPr>
        <w:pStyle w:val="Standard"/>
        <w:rPr>
          <w:rFonts w:ascii="Arial" w:hAnsi="Arial"/>
          <w:b/>
          <w:bCs/>
          <w:sz w:val="22"/>
        </w:rPr>
      </w:pPr>
    </w:p>
    <w:p w14:paraId="612EA36B" w14:textId="6A7FB003" w:rsidR="00B174A0" w:rsidRDefault="00B174A0" w:rsidP="00B174A0">
      <w:pPr>
        <w:pStyle w:val="Standard"/>
      </w:pPr>
      <w:r>
        <w:rPr>
          <w:rFonts w:ascii="Arial" w:hAnsi="Arial"/>
          <w:b/>
          <w:bCs/>
          <w:sz w:val="22"/>
        </w:rPr>
        <w:t xml:space="preserve">1. </w:t>
      </w:r>
      <w:r>
        <w:rPr>
          <w:rFonts w:ascii="Arial" w:hAnsi="Arial"/>
          <w:sz w:val="22"/>
        </w:rPr>
        <w:t>Sponzor týmto záväzne vyhlasuje, že vlastnícke právo k príspevku nadobudol legálnym spôsobom, že ne</w:t>
      </w:r>
      <w:r w:rsidR="00697C01">
        <w:rPr>
          <w:rFonts w:ascii="Arial" w:hAnsi="Arial"/>
          <w:sz w:val="22"/>
        </w:rPr>
        <w:t>j</w:t>
      </w:r>
      <w:r>
        <w:rPr>
          <w:rFonts w:ascii="Arial" w:hAnsi="Arial"/>
          <w:sz w:val="22"/>
        </w:rPr>
        <w:t>de o prostriedky z kriminálnej, trestnej alebo inej podobnej činnosti alebo z činnosti, ktorá by bola v rozpore dobrými mravmi.</w:t>
      </w:r>
    </w:p>
    <w:p w14:paraId="55403283" w14:textId="77777777" w:rsidR="00B174A0" w:rsidRDefault="00B174A0" w:rsidP="00B174A0">
      <w:pPr>
        <w:pStyle w:val="Standard"/>
      </w:pPr>
      <w:r>
        <w:rPr>
          <w:rFonts w:ascii="Arial" w:hAnsi="Arial"/>
          <w:b/>
          <w:bCs/>
          <w:sz w:val="22"/>
        </w:rPr>
        <w:t xml:space="preserve">2. </w:t>
      </w:r>
      <w:r>
        <w:rPr>
          <w:rFonts w:ascii="Arial" w:hAnsi="Arial"/>
          <w:sz w:val="22"/>
        </w:rPr>
        <w:t>Sponzor týmto vyhlasuje, že podpísanie tejto zmluvy a poskytnutie finančného príspevku alebo vecného daru nepodmieňovalo uzatvorenie nijakej zmluvy o poskytovaní sociálnej služby medzi prijímateľom a akoukoľvek osobou.</w:t>
      </w:r>
    </w:p>
    <w:p w14:paraId="1ADEA1FC" w14:textId="32C0815D" w:rsidR="00B174A0" w:rsidRDefault="00B174A0" w:rsidP="00B174A0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3. </w:t>
      </w:r>
      <w:r>
        <w:rPr>
          <w:rFonts w:ascii="Arial" w:hAnsi="Arial"/>
          <w:sz w:val="22"/>
        </w:rPr>
        <w:t>Sponzor týmto vyhlasuje, že súhlasí so zverejnením svojich osobných údajov v súlade s ustanoveniami zákona č. 18/2018 Z.z. O ochrane osobných údajov.</w:t>
      </w:r>
    </w:p>
    <w:p w14:paraId="1E2F8C67" w14:textId="1DB3511C" w:rsidR="00B174A0" w:rsidRDefault="00B174A0" w:rsidP="00B174A0">
      <w:pPr>
        <w:pStyle w:val="Standard"/>
      </w:pPr>
    </w:p>
    <w:p w14:paraId="033B5F9D" w14:textId="77777777" w:rsidR="00BB593C" w:rsidRDefault="00BB593C" w:rsidP="00B174A0">
      <w:pPr>
        <w:pStyle w:val="Standard"/>
      </w:pPr>
    </w:p>
    <w:p w14:paraId="69F90494" w14:textId="77777777" w:rsidR="00B174A0" w:rsidRDefault="00B174A0" w:rsidP="00B174A0">
      <w:pPr>
        <w:pStyle w:val="Standard"/>
        <w:tabs>
          <w:tab w:val="left" w:pos="1132"/>
        </w:tabs>
        <w:jc w:val="center"/>
        <w:rPr>
          <w:rFonts w:ascii="Arial" w:hAnsi="Arial"/>
          <w:b/>
          <w:sz w:val="22"/>
        </w:rPr>
      </w:pPr>
    </w:p>
    <w:p w14:paraId="11319F46" w14:textId="77777777" w:rsidR="00B174A0" w:rsidRDefault="00B174A0" w:rsidP="00B174A0">
      <w:pPr>
        <w:pStyle w:val="Standard"/>
        <w:tabs>
          <w:tab w:val="left" w:pos="1132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V. Prevod vlastníckeho práva</w:t>
      </w:r>
    </w:p>
    <w:p w14:paraId="37B7FD6C" w14:textId="77777777" w:rsidR="00B174A0" w:rsidRDefault="00B174A0" w:rsidP="00B174A0">
      <w:pPr>
        <w:pStyle w:val="Standard"/>
        <w:tabs>
          <w:tab w:val="left" w:pos="1132"/>
        </w:tabs>
        <w:jc w:val="center"/>
        <w:rPr>
          <w:rFonts w:ascii="Arial" w:hAnsi="Arial"/>
          <w:b/>
          <w:sz w:val="22"/>
        </w:rPr>
      </w:pPr>
    </w:p>
    <w:p w14:paraId="2881EC88" w14:textId="77777777" w:rsidR="00B174A0" w:rsidRDefault="00B174A0" w:rsidP="00B174A0">
      <w:pPr>
        <w:pStyle w:val="Standard"/>
        <w:tabs>
          <w:tab w:val="left" w:pos="1132"/>
        </w:tabs>
      </w:pPr>
      <w:r>
        <w:rPr>
          <w:rFonts w:ascii="Arial" w:hAnsi="Arial"/>
          <w:b/>
          <w:sz w:val="22"/>
        </w:rPr>
        <w:t xml:space="preserve">1. </w:t>
      </w:r>
      <w:r>
        <w:rPr>
          <w:rFonts w:ascii="Arial" w:hAnsi="Arial"/>
          <w:sz w:val="22"/>
        </w:rPr>
        <w:t>Vlastnícke právo k príspevku nadobúda príjemca podpísaním tejto zmluvy.</w:t>
      </w:r>
    </w:p>
    <w:p w14:paraId="1B5BDE26" w14:textId="77777777" w:rsidR="00B174A0" w:rsidRDefault="00B174A0" w:rsidP="00B174A0">
      <w:pPr>
        <w:pStyle w:val="Standard"/>
        <w:ind w:left="283" w:hanging="283"/>
        <w:jc w:val="center"/>
        <w:rPr>
          <w:rFonts w:ascii="Arial" w:hAnsi="Arial"/>
          <w:sz w:val="22"/>
        </w:rPr>
      </w:pPr>
    </w:p>
    <w:p w14:paraId="2E6608E2" w14:textId="77777777" w:rsidR="00B174A0" w:rsidRDefault="00B174A0" w:rsidP="00B174A0">
      <w:pPr>
        <w:pStyle w:val="Standard"/>
        <w:ind w:left="283" w:hanging="283"/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VI. Ďalšie dojednania</w:t>
      </w:r>
    </w:p>
    <w:p w14:paraId="1B6F9EF8" w14:textId="77777777" w:rsidR="00B174A0" w:rsidRDefault="00B174A0" w:rsidP="00B174A0">
      <w:pPr>
        <w:pStyle w:val="Standard"/>
        <w:ind w:left="283" w:hanging="283"/>
        <w:jc w:val="center"/>
        <w:rPr>
          <w:rFonts w:ascii="Arial" w:hAnsi="Arial"/>
          <w:b/>
          <w:bCs/>
          <w:sz w:val="22"/>
        </w:rPr>
      </w:pPr>
    </w:p>
    <w:p w14:paraId="243253E8" w14:textId="77777777" w:rsidR="00B174A0" w:rsidRDefault="00B174A0" w:rsidP="00B174A0">
      <w:pPr>
        <w:pStyle w:val="Standard"/>
        <w:ind w:left="283" w:hanging="283"/>
      </w:pPr>
      <w:r>
        <w:rPr>
          <w:rFonts w:ascii="Arial" w:hAnsi="Arial"/>
          <w:b/>
          <w:bCs/>
          <w:sz w:val="22"/>
        </w:rPr>
        <w:t xml:space="preserve">1. </w:t>
      </w:r>
      <w:r>
        <w:rPr>
          <w:rFonts w:ascii="Arial" w:hAnsi="Arial"/>
          <w:sz w:val="22"/>
        </w:rPr>
        <w:t>Príjemca použije príspevok podľa článku III. bod 2.</w:t>
      </w:r>
    </w:p>
    <w:p w14:paraId="39C9AD85" w14:textId="77777777" w:rsidR="00B174A0" w:rsidRDefault="00B174A0" w:rsidP="00B174A0">
      <w:pPr>
        <w:pStyle w:val="Standard"/>
        <w:ind w:left="283" w:hanging="283"/>
      </w:pPr>
      <w:r>
        <w:rPr>
          <w:rFonts w:ascii="Arial" w:hAnsi="Arial"/>
          <w:b/>
          <w:bCs/>
          <w:sz w:val="22"/>
        </w:rPr>
        <w:t xml:space="preserve">2. </w:t>
      </w:r>
      <w:r>
        <w:rPr>
          <w:rFonts w:ascii="Arial" w:hAnsi="Arial"/>
          <w:sz w:val="22"/>
        </w:rPr>
        <w:t>Sponzor má právo požiadať príjemcu o nahliadnutie do svojej výročnej správy počas trvania dvoch rokov odo dňa uzatvorenia tejto zmluvy.</w:t>
      </w:r>
    </w:p>
    <w:p w14:paraId="091290AD" w14:textId="77777777" w:rsidR="00B174A0" w:rsidRDefault="00B174A0" w:rsidP="00B174A0">
      <w:pPr>
        <w:pStyle w:val="Standard"/>
        <w:ind w:left="283" w:hanging="283"/>
        <w:rPr>
          <w:rFonts w:ascii="Arial" w:hAnsi="Arial"/>
          <w:b/>
          <w:bCs/>
          <w:sz w:val="22"/>
        </w:rPr>
      </w:pPr>
    </w:p>
    <w:p w14:paraId="2844E9A8" w14:textId="77777777" w:rsidR="00B174A0" w:rsidRDefault="00B174A0" w:rsidP="00B174A0">
      <w:pPr>
        <w:pStyle w:val="Standard"/>
        <w:tabs>
          <w:tab w:val="left" w:pos="2014"/>
        </w:tabs>
        <w:ind w:left="426" w:hanging="426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VII. Záverečné ustanovenia</w:t>
      </w:r>
    </w:p>
    <w:p w14:paraId="76C49D55" w14:textId="77777777" w:rsidR="00B174A0" w:rsidRDefault="00B174A0" w:rsidP="00B174A0">
      <w:pPr>
        <w:pStyle w:val="Standard"/>
        <w:tabs>
          <w:tab w:val="left" w:pos="2014"/>
        </w:tabs>
        <w:ind w:left="426" w:hanging="426"/>
        <w:jc w:val="both"/>
      </w:pPr>
    </w:p>
    <w:p w14:paraId="6FD4B4C5" w14:textId="77777777" w:rsidR="00B174A0" w:rsidRDefault="00B174A0" w:rsidP="00B174A0">
      <w:pPr>
        <w:pStyle w:val="Standard"/>
        <w:tabs>
          <w:tab w:val="left" w:pos="610"/>
          <w:tab w:val="left" w:pos="1885"/>
        </w:tabs>
        <w:ind w:left="297" w:hanging="266"/>
        <w:jc w:val="both"/>
      </w:pPr>
      <w:r>
        <w:rPr>
          <w:rFonts w:ascii="Arial" w:hAnsi="Arial"/>
          <w:b/>
          <w:sz w:val="22"/>
        </w:rPr>
        <w:t xml:space="preserve">1. </w:t>
      </w:r>
      <w:r>
        <w:rPr>
          <w:rFonts w:ascii="Arial" w:hAnsi="Arial"/>
          <w:sz w:val="22"/>
        </w:rPr>
        <w:t>Obe zmluvné strany súhlasne konštatujú, že jednotlivým bodom tejto zmluvy porozumeli,  podmienky považujú za primerané a zaväzujú sa ich plniť.</w:t>
      </w:r>
    </w:p>
    <w:p w14:paraId="4E27E32D" w14:textId="77777777" w:rsidR="00B174A0" w:rsidRDefault="00B174A0" w:rsidP="00B174A0">
      <w:pPr>
        <w:pStyle w:val="Standard"/>
        <w:tabs>
          <w:tab w:val="left" w:pos="1885"/>
        </w:tabs>
        <w:ind w:left="297" w:hanging="281"/>
        <w:jc w:val="both"/>
      </w:pPr>
      <w:r>
        <w:rPr>
          <w:rFonts w:ascii="Arial" w:hAnsi="Arial"/>
          <w:b/>
          <w:sz w:val="22"/>
        </w:rPr>
        <w:t xml:space="preserve">2. </w:t>
      </w:r>
      <w:r>
        <w:rPr>
          <w:rFonts w:ascii="Arial" w:hAnsi="Arial"/>
          <w:sz w:val="22"/>
        </w:rPr>
        <w:t>Všetky neskoršie obojstranné dohody, vzťahujúce sa k tejto zmluve, musia byť urobené  písomnou formou, potvrdené zmluvnými stranami a budú tvoriť neoddeliteľnú súčasť tejto zmluvy.</w:t>
      </w:r>
    </w:p>
    <w:p w14:paraId="6B4307B1" w14:textId="77777777" w:rsidR="00B174A0" w:rsidRDefault="00B174A0" w:rsidP="00B174A0">
      <w:pPr>
        <w:pStyle w:val="Standard"/>
        <w:tabs>
          <w:tab w:val="left" w:pos="1854"/>
        </w:tabs>
        <w:ind w:left="266" w:hanging="250"/>
        <w:jc w:val="both"/>
      </w:pPr>
      <w:r>
        <w:rPr>
          <w:rFonts w:ascii="Arial" w:hAnsi="Arial"/>
          <w:b/>
          <w:sz w:val="22"/>
        </w:rPr>
        <w:t xml:space="preserve">3. </w:t>
      </w:r>
      <w:r>
        <w:rPr>
          <w:rFonts w:ascii="Arial" w:hAnsi="Arial"/>
          <w:sz w:val="22"/>
        </w:rPr>
        <w:t>Právny vzťah založený touto zmluvou sa riadi dojednaniami účastníkov. Právne vzťahy touto  zmluvou neupravené, sa riadia ustanoveniami občianskeho zákonníka v znení neskorších predpisov.</w:t>
      </w:r>
    </w:p>
    <w:p w14:paraId="058B030C" w14:textId="77777777" w:rsidR="00B174A0" w:rsidRDefault="00B174A0" w:rsidP="00B174A0">
      <w:pPr>
        <w:pStyle w:val="Standard"/>
        <w:tabs>
          <w:tab w:val="left" w:pos="1869"/>
        </w:tabs>
        <w:ind w:left="281" w:hanging="281"/>
        <w:jc w:val="both"/>
      </w:pPr>
      <w:r>
        <w:rPr>
          <w:rFonts w:ascii="Arial" w:hAnsi="Arial"/>
          <w:b/>
          <w:sz w:val="22"/>
        </w:rPr>
        <w:t xml:space="preserve">4. </w:t>
      </w:r>
      <w:r>
        <w:rPr>
          <w:rFonts w:ascii="Arial" w:hAnsi="Arial"/>
          <w:sz w:val="22"/>
        </w:rPr>
        <w:t>Za obdarovanú právnickú osobu podpíše zmluvu len štatutárna osoba, uvedená vo výpise z obchodného registra, alebo v zriaďovacej listine.</w:t>
      </w:r>
    </w:p>
    <w:p w14:paraId="41008CA5" w14:textId="77777777" w:rsidR="00B174A0" w:rsidRDefault="00B174A0" w:rsidP="00B174A0">
      <w:pPr>
        <w:pStyle w:val="Standard"/>
        <w:tabs>
          <w:tab w:val="left" w:pos="1838"/>
        </w:tabs>
        <w:ind w:left="250" w:hanging="250"/>
        <w:jc w:val="both"/>
      </w:pPr>
      <w:r>
        <w:rPr>
          <w:rFonts w:ascii="Arial" w:hAnsi="Arial"/>
          <w:b/>
          <w:bCs/>
          <w:sz w:val="22"/>
        </w:rPr>
        <w:t xml:space="preserve">5.  </w:t>
      </w:r>
      <w:r>
        <w:rPr>
          <w:rFonts w:ascii="Arial" w:hAnsi="Arial"/>
          <w:sz w:val="22"/>
        </w:rPr>
        <w:t>Zmluva je spracovaná v 2 vyhotoveniach, z ktorých každá zmluvná strana obdrží jedno. Zmluva  nadobúda platnosť podpisom oboch  zmluvných strán a účinnosť.............................................</w:t>
      </w:r>
    </w:p>
    <w:p w14:paraId="4D207300" w14:textId="77777777" w:rsidR="00B174A0" w:rsidRDefault="00B174A0" w:rsidP="00B174A0">
      <w:pPr>
        <w:pStyle w:val="Standard"/>
        <w:tabs>
          <w:tab w:val="left" w:pos="2014"/>
        </w:tabs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</w:p>
    <w:p w14:paraId="70E8B7C4" w14:textId="77777777" w:rsidR="00B174A0" w:rsidRDefault="00B174A0" w:rsidP="00B174A0">
      <w:pPr>
        <w:pStyle w:val="Standard"/>
        <w:rPr>
          <w:rFonts w:ascii="Arial" w:hAnsi="Arial"/>
          <w:sz w:val="22"/>
        </w:rPr>
      </w:pPr>
    </w:p>
    <w:p w14:paraId="2ADEC235" w14:textId="77777777" w:rsidR="00B174A0" w:rsidRDefault="00B174A0" w:rsidP="00B174A0">
      <w:pPr>
        <w:pStyle w:val="Standard"/>
        <w:rPr>
          <w:rFonts w:ascii="Arial" w:hAnsi="Arial"/>
          <w:sz w:val="22"/>
        </w:rPr>
      </w:pPr>
    </w:p>
    <w:p w14:paraId="3ECD233A" w14:textId="77777777" w:rsidR="00B174A0" w:rsidRDefault="00B174A0" w:rsidP="00B174A0">
      <w:pPr>
        <w:pStyle w:val="Standard"/>
        <w:rPr>
          <w:rFonts w:ascii="Arial" w:hAnsi="Arial"/>
          <w:sz w:val="22"/>
        </w:rPr>
      </w:pPr>
    </w:p>
    <w:p w14:paraId="5ECD35D8" w14:textId="77777777" w:rsidR="00B174A0" w:rsidRDefault="00B174A0" w:rsidP="00B174A0">
      <w:pPr>
        <w:pStyle w:val="Standard"/>
        <w:rPr>
          <w:rFonts w:ascii="Arial" w:hAnsi="Arial"/>
          <w:sz w:val="22"/>
        </w:rPr>
      </w:pPr>
    </w:p>
    <w:p w14:paraId="01978E24" w14:textId="77777777" w:rsidR="00B174A0" w:rsidRDefault="00B174A0" w:rsidP="00B174A0">
      <w:pPr>
        <w:pStyle w:val="Standard"/>
        <w:rPr>
          <w:rFonts w:ascii="Arial" w:hAnsi="Arial"/>
          <w:sz w:val="22"/>
        </w:rPr>
      </w:pPr>
    </w:p>
    <w:p w14:paraId="2E34B96B" w14:textId="77777777" w:rsidR="00B174A0" w:rsidRDefault="00B174A0" w:rsidP="00B174A0">
      <w:pPr>
        <w:pStyle w:val="Standard"/>
        <w:rPr>
          <w:rFonts w:ascii="Arial" w:hAnsi="Arial"/>
          <w:sz w:val="22"/>
        </w:rPr>
      </w:pPr>
    </w:p>
    <w:p w14:paraId="37BA1C82" w14:textId="77777777" w:rsidR="00B174A0" w:rsidRDefault="00B174A0" w:rsidP="00B174A0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Michalovciach, dňa: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V Michalovciach, dňa: </w:t>
      </w:r>
      <w:r>
        <w:rPr>
          <w:rFonts w:ascii="Arial" w:hAnsi="Arial"/>
          <w:sz w:val="22"/>
        </w:rPr>
        <w:tab/>
      </w:r>
    </w:p>
    <w:p w14:paraId="79E47603" w14:textId="77777777" w:rsidR="00B174A0" w:rsidRDefault="00B174A0" w:rsidP="00B174A0">
      <w:pPr>
        <w:pStyle w:val="Standard"/>
        <w:rPr>
          <w:rFonts w:ascii="Arial" w:hAnsi="Arial"/>
          <w:sz w:val="22"/>
        </w:rPr>
      </w:pPr>
    </w:p>
    <w:p w14:paraId="4C903DE3" w14:textId="77777777" w:rsidR="00B174A0" w:rsidRDefault="00B174A0" w:rsidP="00B174A0">
      <w:pPr>
        <w:pStyle w:val="Standard"/>
        <w:rPr>
          <w:rFonts w:ascii="Arial" w:hAnsi="Arial"/>
          <w:sz w:val="22"/>
        </w:rPr>
      </w:pPr>
    </w:p>
    <w:p w14:paraId="54A2FD6A" w14:textId="77777777" w:rsidR="00B174A0" w:rsidRDefault="00B174A0" w:rsidP="00B174A0">
      <w:pPr>
        <w:pStyle w:val="Standard"/>
      </w:pPr>
      <w:r>
        <w:rPr>
          <w:rFonts w:ascii="Arial" w:hAnsi="Arial"/>
          <w:sz w:val="22"/>
        </w:rPr>
        <w:t xml:space="preserve">    ......................................................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.....................................................</w:t>
      </w:r>
    </w:p>
    <w:p w14:paraId="0BE09E15" w14:textId="77777777" w:rsidR="00B174A0" w:rsidRDefault="00B174A0" w:rsidP="00B174A0">
      <w:pPr>
        <w:pStyle w:val="Standard"/>
      </w:pPr>
      <w:r>
        <w:rPr>
          <w:rFonts w:ascii="Arial" w:hAnsi="Arial"/>
          <w:b/>
          <w:bCs/>
          <w:sz w:val="22"/>
        </w:rPr>
        <w:t xml:space="preserve">                     </w:t>
      </w:r>
      <w:r>
        <w:rPr>
          <w:rFonts w:ascii="Arial" w:hAnsi="Arial"/>
          <w:sz w:val="22"/>
        </w:rPr>
        <w:t>za sponzora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za príjemcu</w:t>
      </w:r>
    </w:p>
    <w:p w14:paraId="431D458C" w14:textId="77777777" w:rsidR="00B174A0" w:rsidRDefault="00B174A0" w:rsidP="00B174A0">
      <w:pPr>
        <w:pStyle w:val="Standard"/>
        <w:rPr>
          <w:rFonts w:ascii="Arial" w:hAnsi="Arial"/>
        </w:rPr>
      </w:pPr>
    </w:p>
    <w:p w14:paraId="5501F55C" w14:textId="77777777" w:rsidR="00B174A0" w:rsidRDefault="00B174A0" w:rsidP="00B174A0">
      <w:pPr>
        <w:pStyle w:val="Standard"/>
        <w:rPr>
          <w:rFonts w:ascii="Arial" w:hAnsi="Arial"/>
        </w:rPr>
      </w:pPr>
    </w:p>
    <w:p w14:paraId="472E9AAC" w14:textId="77777777" w:rsidR="00B174A0" w:rsidRDefault="00B174A0" w:rsidP="00B174A0">
      <w:pPr>
        <w:pStyle w:val="Standard"/>
        <w:rPr>
          <w:rFonts w:ascii="Arial" w:hAnsi="Arial"/>
        </w:rPr>
      </w:pPr>
    </w:p>
    <w:p w14:paraId="61F08090" w14:textId="77777777" w:rsidR="00B174A0" w:rsidRDefault="00B174A0" w:rsidP="00B174A0">
      <w:pPr>
        <w:pStyle w:val="Standard"/>
        <w:rPr>
          <w:rFonts w:ascii="Arial" w:hAnsi="Arial"/>
        </w:rPr>
      </w:pPr>
    </w:p>
    <w:p w14:paraId="62810A79" w14:textId="77777777" w:rsidR="00B174A0" w:rsidRDefault="00B174A0" w:rsidP="00B174A0">
      <w:pPr>
        <w:pStyle w:val="Standard"/>
        <w:rPr>
          <w:rFonts w:ascii="Arial" w:hAnsi="Arial"/>
        </w:rPr>
      </w:pPr>
    </w:p>
    <w:p w14:paraId="002411C9" w14:textId="77777777" w:rsidR="00B174A0" w:rsidRDefault="00B174A0">
      <w:pPr>
        <w:rPr>
          <w:rFonts w:asciiTheme="majorBidi" w:hAnsiTheme="majorBidi" w:cstheme="majorBidi"/>
          <w:sz w:val="20"/>
          <w:szCs w:val="22"/>
        </w:rPr>
      </w:pPr>
    </w:p>
    <w:p w14:paraId="0FAE335A" w14:textId="28F4C3B0" w:rsidR="00C95B1C" w:rsidRDefault="00C95B1C">
      <w:pPr>
        <w:rPr>
          <w:rFonts w:asciiTheme="majorBidi" w:hAnsiTheme="majorBidi" w:cstheme="majorBidi"/>
          <w:sz w:val="20"/>
          <w:szCs w:val="22"/>
        </w:rPr>
      </w:pPr>
    </w:p>
    <w:p w14:paraId="5103EF0F" w14:textId="1EF6EE2A" w:rsidR="00C95B1C" w:rsidRDefault="00C95B1C">
      <w:pPr>
        <w:rPr>
          <w:rFonts w:asciiTheme="majorBidi" w:hAnsiTheme="majorBidi" w:cstheme="majorBidi"/>
          <w:sz w:val="20"/>
          <w:szCs w:val="22"/>
        </w:rPr>
      </w:pPr>
    </w:p>
    <w:p w14:paraId="021B8153" w14:textId="743D0C3D" w:rsidR="00C95B1C" w:rsidRDefault="00C95B1C">
      <w:pPr>
        <w:rPr>
          <w:rFonts w:asciiTheme="majorBidi" w:hAnsiTheme="majorBidi" w:cstheme="majorBidi"/>
          <w:sz w:val="20"/>
          <w:szCs w:val="22"/>
        </w:rPr>
      </w:pPr>
    </w:p>
    <w:p w14:paraId="650B7E1D" w14:textId="04F21C58" w:rsidR="00C95B1C" w:rsidRDefault="00C95B1C">
      <w:pPr>
        <w:rPr>
          <w:rFonts w:asciiTheme="majorBidi" w:hAnsiTheme="majorBidi" w:cstheme="majorBidi"/>
          <w:sz w:val="20"/>
          <w:szCs w:val="22"/>
        </w:rPr>
      </w:pPr>
    </w:p>
    <w:p w14:paraId="3AD3685F" w14:textId="77777777" w:rsidR="00C95B1C" w:rsidRPr="00C47335" w:rsidRDefault="00C95B1C">
      <w:pPr>
        <w:rPr>
          <w:rFonts w:asciiTheme="majorBidi" w:hAnsiTheme="majorBidi" w:cstheme="majorBidi"/>
          <w:sz w:val="20"/>
          <w:szCs w:val="22"/>
        </w:rPr>
      </w:pPr>
    </w:p>
    <w:sectPr w:rsidR="00C95B1C" w:rsidRPr="00C47335" w:rsidSect="00FD2BD9">
      <w:footerReference w:type="default" r:id="rId8"/>
      <w:headerReference w:type="first" r:id="rId9"/>
      <w:pgSz w:w="12240" w:h="15840" w:code="1"/>
      <w:pgMar w:top="1417" w:right="1417" w:bottom="1417" w:left="1417" w:header="567" w:footer="1134" w:gutter="284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2043E" w14:textId="77777777" w:rsidR="00E916F3" w:rsidRDefault="00E916F3">
      <w:r>
        <w:separator/>
      </w:r>
    </w:p>
  </w:endnote>
  <w:endnote w:type="continuationSeparator" w:id="0">
    <w:p w14:paraId="13EF5D15" w14:textId="77777777" w:rsidR="00E916F3" w:rsidRDefault="00E9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825A4" w14:textId="77777777" w:rsidR="0036213B" w:rsidRPr="006A0799" w:rsidRDefault="0036213B" w:rsidP="006A0799">
    <w:pPr>
      <w:pStyle w:val="Pta"/>
      <w:jc w:val="left"/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E58AC" w14:textId="77777777" w:rsidR="00E916F3" w:rsidRDefault="00E916F3">
      <w:r>
        <w:separator/>
      </w:r>
    </w:p>
  </w:footnote>
  <w:footnote w:type="continuationSeparator" w:id="0">
    <w:p w14:paraId="1CF4BE2B" w14:textId="77777777" w:rsidR="00E916F3" w:rsidRDefault="00E91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46" w:type="dxa"/>
      <w:tblInd w:w="-85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1692"/>
      <w:gridCol w:w="6053"/>
      <w:gridCol w:w="1701"/>
    </w:tblGrid>
    <w:tr w:rsidR="00152028" w:rsidRPr="00152028" w14:paraId="5CB97A5F" w14:textId="77777777" w:rsidTr="00152028">
      <w:trPr>
        <w:cantSplit/>
        <w:trHeight w:hRule="exact" w:val="608"/>
      </w:trPr>
      <w:tc>
        <w:tcPr>
          <w:tcW w:w="1692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086CCC3E" w14:textId="193EF8F5" w:rsidR="00152028" w:rsidRPr="00152028" w:rsidRDefault="00065DBB" w:rsidP="00DD649F">
          <w:pPr>
            <w:snapToGrid w:val="0"/>
            <w:ind w:firstLine="0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b/>
              <w:noProof/>
            </w:rPr>
            <w:drawing>
              <wp:inline distT="0" distB="0" distL="0" distR="0" wp14:anchorId="4AE76DE4" wp14:editId="7099EAAC">
                <wp:extent cx="908828" cy="571424"/>
                <wp:effectExtent l="0" t="0" r="5715" b="635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6261" cy="576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0E41EB8" w14:textId="375859DF" w:rsidR="00152028" w:rsidRPr="00065DBB" w:rsidRDefault="00065DBB" w:rsidP="00152028">
          <w:pPr>
            <w:pStyle w:val="Nadpis1"/>
            <w:spacing w:before="0" w:after="0"/>
            <w:ind w:firstLine="10"/>
            <w:rPr>
              <w:rFonts w:ascii="Times New Roman" w:hAnsi="Times New Roman"/>
              <w:b w:val="0"/>
              <w:bCs/>
              <w:szCs w:val="28"/>
              <w:lang w:val="sk-SK"/>
            </w:rPr>
          </w:pPr>
          <w:r w:rsidRPr="00065DBB">
            <w:rPr>
              <w:rFonts w:ascii="Times New Roman" w:hAnsi="Times New Roman"/>
              <w:b w:val="0"/>
              <w:bCs/>
              <w:sz w:val="24"/>
              <w:szCs w:val="24"/>
              <w:lang w:val="sk-SK"/>
            </w:rPr>
            <w:t xml:space="preserve">ANIMA – DOMOV SOCIÁLNYCH SLUŽIEB MICHALOVCE, A. KMEŤA 2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7B5B86" w14:textId="6D62D857" w:rsidR="00152028" w:rsidRPr="00152028" w:rsidRDefault="00152028" w:rsidP="00722975">
          <w:pPr>
            <w:ind w:firstLine="0"/>
            <w:jc w:val="center"/>
            <w:rPr>
              <w:rFonts w:ascii="Times New Roman" w:hAnsi="Times New Roman"/>
              <w:sz w:val="20"/>
            </w:rPr>
          </w:pPr>
          <w:r w:rsidRPr="00152028">
            <w:rPr>
              <w:rFonts w:ascii="Times New Roman" w:hAnsi="Times New Roman"/>
              <w:sz w:val="20"/>
            </w:rPr>
            <w:t>Ev. č.:</w:t>
          </w:r>
          <w:r w:rsidR="00A30FA1">
            <w:rPr>
              <w:rFonts w:ascii="Times New Roman" w:hAnsi="Times New Roman"/>
              <w:sz w:val="20"/>
            </w:rPr>
            <w:t xml:space="preserve"> </w:t>
          </w:r>
          <w:r w:rsidR="00890B44">
            <w:rPr>
              <w:rFonts w:ascii="Times New Roman" w:hAnsi="Times New Roman"/>
              <w:sz w:val="20"/>
            </w:rPr>
            <w:t>MS5</w:t>
          </w:r>
        </w:p>
        <w:p w14:paraId="497305FC" w14:textId="77777777" w:rsidR="00152028" w:rsidRPr="00152028" w:rsidRDefault="00152028" w:rsidP="00DD649F">
          <w:pPr>
            <w:ind w:firstLine="0"/>
            <w:jc w:val="center"/>
            <w:rPr>
              <w:rFonts w:ascii="Times New Roman" w:hAnsi="Times New Roman"/>
              <w:sz w:val="20"/>
            </w:rPr>
          </w:pPr>
        </w:p>
      </w:tc>
    </w:tr>
    <w:tr w:rsidR="00152028" w:rsidRPr="00152028" w14:paraId="5987DD8F" w14:textId="77777777" w:rsidTr="00DD649F">
      <w:trPr>
        <w:cantSplit/>
      </w:trPr>
      <w:tc>
        <w:tcPr>
          <w:tcW w:w="1692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529888F2" w14:textId="77777777" w:rsidR="00152028" w:rsidRPr="00152028" w:rsidRDefault="00152028" w:rsidP="00DD649F">
          <w:pPr>
            <w:snapToGrid w:val="0"/>
            <w:ind w:firstLine="0"/>
            <w:jc w:val="left"/>
            <w:rPr>
              <w:rFonts w:ascii="Times New Roman" w:hAnsi="Times New Roman"/>
            </w:rPr>
          </w:pPr>
        </w:p>
      </w:tc>
      <w:tc>
        <w:tcPr>
          <w:tcW w:w="6053" w:type="dxa"/>
          <w:tcBorders>
            <w:left w:val="single" w:sz="4" w:space="0" w:color="000000"/>
            <w:bottom w:val="single" w:sz="4" w:space="0" w:color="000000"/>
          </w:tcBorders>
          <w:shd w:val="clear" w:color="auto" w:fill="C2D69B" w:themeFill="accent3" w:themeFillTint="99"/>
          <w:vAlign w:val="center"/>
        </w:tcPr>
        <w:p w14:paraId="40CA7E1C" w14:textId="4FD079CC" w:rsidR="00152028" w:rsidRPr="00152028" w:rsidRDefault="00152028" w:rsidP="00DD649F">
          <w:pPr>
            <w:ind w:firstLine="18"/>
            <w:jc w:val="center"/>
            <w:rPr>
              <w:rFonts w:ascii="Times New Roman" w:hAnsi="Times New Roman"/>
              <w:b/>
              <w:bCs/>
            </w:rPr>
          </w:pPr>
          <w:r w:rsidRPr="00152028">
            <w:rPr>
              <w:rFonts w:ascii="Times New Roman" w:hAnsi="Times New Roman"/>
              <w:b/>
              <w:bCs/>
            </w:rPr>
            <w:t xml:space="preserve">Interný dokument </w:t>
          </w:r>
          <w:r w:rsidR="00722975">
            <w:rPr>
              <w:rFonts w:ascii="Times New Roman" w:hAnsi="Times New Roman"/>
              <w:b/>
              <w:bCs/>
            </w:rPr>
            <w:t>–</w:t>
          </w:r>
          <w:r w:rsidR="006700CB">
            <w:rPr>
              <w:rFonts w:ascii="Times New Roman" w:hAnsi="Times New Roman"/>
              <w:b/>
              <w:bCs/>
            </w:rPr>
            <w:t xml:space="preserve"> Smernica</w:t>
          </w:r>
          <w:r w:rsidR="00722975">
            <w:rPr>
              <w:rFonts w:ascii="Times New Roman" w:hAnsi="Times New Roman"/>
              <w:b/>
              <w:bCs/>
            </w:rPr>
            <w:t xml:space="preserve"> </w:t>
          </w:r>
          <w:r w:rsidR="00AF0CE0">
            <w:rPr>
              <w:rFonts w:ascii="Times New Roman" w:hAnsi="Times New Roman"/>
              <w:b/>
              <w:bCs/>
            </w:rPr>
            <w:t xml:space="preserve"> 02/2020</w:t>
          </w:r>
        </w:p>
      </w:tc>
      <w:tc>
        <w:tcPr>
          <w:tcW w:w="170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3C81DD" w14:textId="5DFFB045" w:rsidR="00722975" w:rsidRDefault="00722975" w:rsidP="00DD649F">
          <w:pPr>
            <w:snapToGrid w:val="0"/>
            <w:ind w:firstLine="10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Výtlačok č. </w:t>
          </w:r>
          <w:r w:rsidR="009F65E0">
            <w:rPr>
              <w:rFonts w:ascii="Times New Roman" w:hAnsi="Times New Roman"/>
              <w:sz w:val="20"/>
            </w:rPr>
            <w:t>1</w:t>
          </w:r>
          <w:r>
            <w:rPr>
              <w:rFonts w:ascii="Times New Roman" w:hAnsi="Times New Roman"/>
              <w:sz w:val="20"/>
            </w:rPr>
            <w:t xml:space="preserve"> </w:t>
          </w:r>
        </w:p>
        <w:p w14:paraId="3354DBFA" w14:textId="5FE3839A" w:rsidR="00152028" w:rsidRPr="00152028" w:rsidRDefault="00152028" w:rsidP="00DD649F">
          <w:pPr>
            <w:snapToGrid w:val="0"/>
            <w:ind w:firstLine="10"/>
            <w:jc w:val="center"/>
            <w:rPr>
              <w:rFonts w:ascii="Times New Roman" w:hAnsi="Times New Roman"/>
              <w:sz w:val="20"/>
            </w:rPr>
          </w:pPr>
          <w:r w:rsidRPr="00152028">
            <w:rPr>
              <w:rFonts w:ascii="Times New Roman" w:hAnsi="Times New Roman"/>
              <w:sz w:val="20"/>
            </w:rPr>
            <w:t xml:space="preserve">Strana </w:t>
          </w:r>
          <w:r w:rsidR="00CB5AD3" w:rsidRPr="00152028">
            <w:rPr>
              <w:rFonts w:ascii="Times New Roman" w:hAnsi="Times New Roman"/>
              <w:sz w:val="20"/>
            </w:rPr>
            <w:fldChar w:fldCharType="begin"/>
          </w:r>
          <w:r w:rsidRPr="00152028">
            <w:rPr>
              <w:rFonts w:ascii="Times New Roman" w:hAnsi="Times New Roman"/>
              <w:sz w:val="20"/>
            </w:rPr>
            <w:instrText xml:space="preserve"> PAGE   \* MERGEFORMAT </w:instrText>
          </w:r>
          <w:r w:rsidR="00CB5AD3" w:rsidRPr="00152028">
            <w:rPr>
              <w:rFonts w:ascii="Times New Roman" w:hAnsi="Times New Roman"/>
              <w:sz w:val="20"/>
            </w:rPr>
            <w:fldChar w:fldCharType="separate"/>
          </w:r>
          <w:r w:rsidR="00C56297">
            <w:rPr>
              <w:rFonts w:ascii="Times New Roman" w:hAnsi="Times New Roman"/>
              <w:noProof/>
              <w:sz w:val="20"/>
            </w:rPr>
            <w:t>1</w:t>
          </w:r>
          <w:r w:rsidR="00CB5AD3" w:rsidRPr="00152028">
            <w:rPr>
              <w:rFonts w:ascii="Times New Roman" w:hAnsi="Times New Roman"/>
              <w:sz w:val="20"/>
            </w:rPr>
            <w:fldChar w:fldCharType="end"/>
          </w:r>
          <w:r w:rsidRPr="00152028">
            <w:rPr>
              <w:rFonts w:ascii="Times New Roman" w:hAnsi="Times New Roman"/>
              <w:sz w:val="20"/>
            </w:rPr>
            <w:t>/</w:t>
          </w:r>
          <w:r w:rsidR="00E916F3">
            <w:fldChar w:fldCharType="begin"/>
          </w:r>
          <w:r w:rsidR="00E916F3">
            <w:instrText xml:space="preserve"> NUMPAGES   \* MERGEFORMAT </w:instrText>
          </w:r>
          <w:r w:rsidR="00E916F3">
            <w:fldChar w:fldCharType="separate"/>
          </w:r>
          <w:r w:rsidR="00C56297" w:rsidRPr="00C56297">
            <w:rPr>
              <w:rFonts w:ascii="Times New Roman" w:hAnsi="Times New Roman"/>
              <w:noProof/>
              <w:sz w:val="20"/>
            </w:rPr>
            <w:t>5</w:t>
          </w:r>
          <w:r w:rsidR="00E916F3">
            <w:rPr>
              <w:rFonts w:ascii="Times New Roman" w:hAnsi="Times New Roman"/>
              <w:noProof/>
              <w:sz w:val="20"/>
            </w:rPr>
            <w:fldChar w:fldCharType="end"/>
          </w:r>
        </w:p>
      </w:tc>
    </w:tr>
  </w:tbl>
  <w:p w14:paraId="4C4BABB0" w14:textId="77777777" w:rsidR="0036213B" w:rsidRPr="00152028" w:rsidRDefault="0036213B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2452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7C3125"/>
    <w:multiLevelType w:val="hybridMultilevel"/>
    <w:tmpl w:val="2116B7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36D4A"/>
    <w:multiLevelType w:val="hybridMultilevel"/>
    <w:tmpl w:val="DE5AD7C6"/>
    <w:lvl w:ilvl="0" w:tplc="041B0019">
      <w:start w:val="1"/>
      <w:numFmt w:val="lowerLetter"/>
      <w:lvlText w:val="%1."/>
      <w:lvlJc w:val="left"/>
      <w:pPr>
        <w:ind w:left="1500" w:hanging="360"/>
      </w:p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5E964A6"/>
    <w:multiLevelType w:val="multilevel"/>
    <w:tmpl w:val="FF2272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7875F8"/>
    <w:multiLevelType w:val="multilevel"/>
    <w:tmpl w:val="0ADAA29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BE7139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5C5361"/>
    <w:multiLevelType w:val="multilevel"/>
    <w:tmpl w:val="83EED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A2683A"/>
    <w:multiLevelType w:val="multilevel"/>
    <w:tmpl w:val="83EED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AA3102"/>
    <w:multiLevelType w:val="multilevel"/>
    <w:tmpl w:val="C3366D5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C242C6"/>
    <w:multiLevelType w:val="multilevel"/>
    <w:tmpl w:val="CD7A80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F716F0"/>
    <w:multiLevelType w:val="hybridMultilevel"/>
    <w:tmpl w:val="005AE1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B83D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97ADA"/>
    <w:multiLevelType w:val="hybridMultilevel"/>
    <w:tmpl w:val="C51E8F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36FB5"/>
    <w:multiLevelType w:val="hybridMultilevel"/>
    <w:tmpl w:val="6FBCF364"/>
    <w:lvl w:ilvl="0" w:tplc="FE78FD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8EC2225"/>
    <w:multiLevelType w:val="hybridMultilevel"/>
    <w:tmpl w:val="F51A82CC"/>
    <w:lvl w:ilvl="0" w:tplc="D750D8D4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A413486"/>
    <w:multiLevelType w:val="multilevel"/>
    <w:tmpl w:val="9392BEB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434C31"/>
    <w:multiLevelType w:val="hybridMultilevel"/>
    <w:tmpl w:val="F62C79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05464"/>
    <w:multiLevelType w:val="hybridMultilevel"/>
    <w:tmpl w:val="BB9E2A90"/>
    <w:lvl w:ilvl="0" w:tplc="E4AE6E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91597"/>
    <w:multiLevelType w:val="hybridMultilevel"/>
    <w:tmpl w:val="1804B04E"/>
    <w:lvl w:ilvl="0" w:tplc="403488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306DF"/>
    <w:multiLevelType w:val="multilevel"/>
    <w:tmpl w:val="AE00B0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4C4F68"/>
    <w:multiLevelType w:val="hybridMultilevel"/>
    <w:tmpl w:val="DAFA30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E7C3D"/>
    <w:multiLevelType w:val="hybridMultilevel"/>
    <w:tmpl w:val="F9C6BA88"/>
    <w:lvl w:ilvl="0" w:tplc="041B000F">
      <w:start w:val="1"/>
      <w:numFmt w:val="decimal"/>
      <w:lvlText w:val="%1."/>
      <w:lvlJc w:val="left"/>
      <w:pPr>
        <w:ind w:left="1500" w:hanging="360"/>
      </w:p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2074B82"/>
    <w:multiLevelType w:val="multilevel"/>
    <w:tmpl w:val="EFA419A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243F32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19E4F36"/>
    <w:multiLevelType w:val="multilevel"/>
    <w:tmpl w:val="03761B8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B51D3D"/>
    <w:multiLevelType w:val="hybridMultilevel"/>
    <w:tmpl w:val="93268CFE"/>
    <w:lvl w:ilvl="0" w:tplc="87B0E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7C0C4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CE2DF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293D83"/>
    <w:multiLevelType w:val="multilevel"/>
    <w:tmpl w:val="04F80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E24DEB"/>
    <w:multiLevelType w:val="hybridMultilevel"/>
    <w:tmpl w:val="2050EBF2"/>
    <w:lvl w:ilvl="0" w:tplc="F846611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FA60D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3157475"/>
    <w:multiLevelType w:val="hybridMultilevel"/>
    <w:tmpl w:val="D5B4E1B0"/>
    <w:lvl w:ilvl="0" w:tplc="D750D8D4">
      <w:start w:val="1"/>
      <w:numFmt w:val="bullet"/>
      <w:lvlText w:val=""/>
      <w:lvlJc w:val="left"/>
      <w:pPr>
        <w:tabs>
          <w:tab w:val="num" w:pos="928"/>
        </w:tabs>
        <w:ind w:left="90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AC12C31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20B54C2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4B47E49"/>
    <w:multiLevelType w:val="hybridMultilevel"/>
    <w:tmpl w:val="6FBCF364"/>
    <w:lvl w:ilvl="0" w:tplc="D750D8D4">
      <w:start w:val="1"/>
      <w:numFmt w:val="bullet"/>
      <w:lvlText w:val=""/>
      <w:lvlJc w:val="left"/>
      <w:pPr>
        <w:tabs>
          <w:tab w:val="num" w:pos="1004"/>
        </w:tabs>
        <w:ind w:left="984" w:hanging="3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74EC55D6"/>
    <w:multiLevelType w:val="multilevel"/>
    <w:tmpl w:val="91D4EE74"/>
    <w:lvl w:ilvl="0">
      <w:start w:val="11"/>
      <w:numFmt w:val="decimal"/>
      <w:lvlText w:val="%1."/>
      <w:lvlJc w:val="left"/>
      <w:pPr>
        <w:ind w:left="2607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AD2E41"/>
    <w:multiLevelType w:val="multilevel"/>
    <w:tmpl w:val="1A16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7173B3"/>
    <w:multiLevelType w:val="multilevel"/>
    <w:tmpl w:val="CFC2FB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F8019F3"/>
    <w:multiLevelType w:val="hybridMultilevel"/>
    <w:tmpl w:val="7396A2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31"/>
  </w:num>
  <w:num w:numId="6">
    <w:abstractNumId w:val="28"/>
  </w:num>
  <w:num w:numId="7">
    <w:abstractNumId w:val="6"/>
  </w:num>
  <w:num w:numId="8">
    <w:abstractNumId w:val="27"/>
  </w:num>
  <w:num w:numId="9">
    <w:abstractNumId w:val="10"/>
  </w:num>
  <w:num w:numId="10">
    <w:abstractNumId w:val="0"/>
  </w:num>
  <w:num w:numId="11">
    <w:abstractNumId w:val="29"/>
  </w:num>
  <w:num w:numId="12">
    <w:abstractNumId w:val="30"/>
  </w:num>
  <w:num w:numId="13">
    <w:abstractNumId w:val="5"/>
  </w:num>
  <w:num w:numId="14">
    <w:abstractNumId w:val="24"/>
  </w:num>
  <w:num w:numId="15">
    <w:abstractNumId w:val="22"/>
  </w:num>
  <w:num w:numId="16">
    <w:abstractNumId w:val="33"/>
  </w:num>
  <w:num w:numId="17">
    <w:abstractNumId w:val="26"/>
  </w:num>
  <w:num w:numId="18">
    <w:abstractNumId w:val="15"/>
  </w:num>
  <w:num w:numId="19">
    <w:abstractNumId w:val="11"/>
  </w:num>
  <w:num w:numId="20">
    <w:abstractNumId w:val="19"/>
  </w:num>
  <w:num w:numId="21">
    <w:abstractNumId w:val="1"/>
  </w:num>
  <w:num w:numId="22">
    <w:abstractNumId w:val="7"/>
  </w:num>
  <w:num w:numId="23">
    <w:abstractNumId w:val="32"/>
  </w:num>
  <w:num w:numId="24">
    <w:abstractNumId w:val="21"/>
  </w:num>
  <w:num w:numId="25">
    <w:abstractNumId w:val="35"/>
  </w:num>
  <w:num w:numId="26">
    <w:abstractNumId w:val="23"/>
  </w:num>
  <w:num w:numId="27">
    <w:abstractNumId w:val="3"/>
  </w:num>
  <w:num w:numId="28">
    <w:abstractNumId w:val="8"/>
  </w:num>
  <w:num w:numId="29">
    <w:abstractNumId w:val="34"/>
  </w:num>
  <w:num w:numId="30">
    <w:abstractNumId w:val="18"/>
  </w:num>
  <w:num w:numId="31">
    <w:abstractNumId w:val="9"/>
  </w:num>
  <w:num w:numId="32">
    <w:abstractNumId w:val="25"/>
  </w:num>
  <w:num w:numId="33">
    <w:abstractNumId w:val="14"/>
  </w:num>
  <w:num w:numId="34">
    <w:abstractNumId w:val="4"/>
  </w:num>
  <w:num w:numId="35">
    <w:abstractNumId w:val="20"/>
  </w:num>
  <w:num w:numId="36">
    <w:abstractNumId w:val="2"/>
  </w:num>
  <w:num w:numId="37">
    <w:abstractNumId w:val="1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C7"/>
    <w:rsid w:val="00016EBA"/>
    <w:rsid w:val="0002596F"/>
    <w:rsid w:val="000323B5"/>
    <w:rsid w:val="00040583"/>
    <w:rsid w:val="00047CEC"/>
    <w:rsid w:val="00065DBB"/>
    <w:rsid w:val="00097337"/>
    <w:rsid w:val="000C1926"/>
    <w:rsid w:val="000C25D8"/>
    <w:rsid w:val="000E70C5"/>
    <w:rsid w:val="000F456B"/>
    <w:rsid w:val="00133B3A"/>
    <w:rsid w:val="00142E99"/>
    <w:rsid w:val="00152028"/>
    <w:rsid w:val="00161C1E"/>
    <w:rsid w:val="001B53F7"/>
    <w:rsid w:val="001C00E1"/>
    <w:rsid w:val="001D628E"/>
    <w:rsid w:val="001E55EA"/>
    <w:rsid w:val="001F287D"/>
    <w:rsid w:val="0022296B"/>
    <w:rsid w:val="00224156"/>
    <w:rsid w:val="00235DAB"/>
    <w:rsid w:val="00247BE7"/>
    <w:rsid w:val="00256CB4"/>
    <w:rsid w:val="00264B47"/>
    <w:rsid w:val="00270E09"/>
    <w:rsid w:val="0027350A"/>
    <w:rsid w:val="00282131"/>
    <w:rsid w:val="002B25C2"/>
    <w:rsid w:val="002B4CE3"/>
    <w:rsid w:val="002C3302"/>
    <w:rsid w:val="002F250D"/>
    <w:rsid w:val="0031300F"/>
    <w:rsid w:val="0031595D"/>
    <w:rsid w:val="00337101"/>
    <w:rsid w:val="003469BE"/>
    <w:rsid w:val="0036213B"/>
    <w:rsid w:val="0037788F"/>
    <w:rsid w:val="003D28C9"/>
    <w:rsid w:val="003E28E8"/>
    <w:rsid w:val="00400DCB"/>
    <w:rsid w:val="00416019"/>
    <w:rsid w:val="004420D2"/>
    <w:rsid w:val="00463C78"/>
    <w:rsid w:val="004842AC"/>
    <w:rsid w:val="004A1837"/>
    <w:rsid w:val="004E2ED8"/>
    <w:rsid w:val="004F2B6C"/>
    <w:rsid w:val="005813B1"/>
    <w:rsid w:val="00591510"/>
    <w:rsid w:val="00596281"/>
    <w:rsid w:val="005C1D12"/>
    <w:rsid w:val="005C59BE"/>
    <w:rsid w:val="005E53B3"/>
    <w:rsid w:val="005E7E26"/>
    <w:rsid w:val="005F3DBC"/>
    <w:rsid w:val="00655458"/>
    <w:rsid w:val="006700CB"/>
    <w:rsid w:val="00690D22"/>
    <w:rsid w:val="006962B6"/>
    <w:rsid w:val="00697C01"/>
    <w:rsid w:val="006A0799"/>
    <w:rsid w:val="006A2A70"/>
    <w:rsid w:val="006D14FA"/>
    <w:rsid w:val="006D63F4"/>
    <w:rsid w:val="006E1E7F"/>
    <w:rsid w:val="00705DEE"/>
    <w:rsid w:val="00715FE3"/>
    <w:rsid w:val="007221AD"/>
    <w:rsid w:val="00722975"/>
    <w:rsid w:val="0074448F"/>
    <w:rsid w:val="00760056"/>
    <w:rsid w:val="00760696"/>
    <w:rsid w:val="00775FFC"/>
    <w:rsid w:val="007A41B9"/>
    <w:rsid w:val="007B0F1D"/>
    <w:rsid w:val="007B39A9"/>
    <w:rsid w:val="007C0055"/>
    <w:rsid w:val="007C4ED8"/>
    <w:rsid w:val="007D4566"/>
    <w:rsid w:val="00860188"/>
    <w:rsid w:val="00860C7D"/>
    <w:rsid w:val="0087422D"/>
    <w:rsid w:val="00882B5C"/>
    <w:rsid w:val="00890B44"/>
    <w:rsid w:val="0089211B"/>
    <w:rsid w:val="008A7D01"/>
    <w:rsid w:val="008E0663"/>
    <w:rsid w:val="008E5BEE"/>
    <w:rsid w:val="009161AA"/>
    <w:rsid w:val="00971DD6"/>
    <w:rsid w:val="009826C5"/>
    <w:rsid w:val="00990791"/>
    <w:rsid w:val="0099496E"/>
    <w:rsid w:val="009A134F"/>
    <w:rsid w:val="009A2AC7"/>
    <w:rsid w:val="009A40CF"/>
    <w:rsid w:val="009F65E0"/>
    <w:rsid w:val="009F708F"/>
    <w:rsid w:val="00A01EC7"/>
    <w:rsid w:val="00A25CC7"/>
    <w:rsid w:val="00A30FA1"/>
    <w:rsid w:val="00A51638"/>
    <w:rsid w:val="00A673E9"/>
    <w:rsid w:val="00A703FE"/>
    <w:rsid w:val="00A937E2"/>
    <w:rsid w:val="00AA44DA"/>
    <w:rsid w:val="00AB73B9"/>
    <w:rsid w:val="00AF0CE0"/>
    <w:rsid w:val="00B14225"/>
    <w:rsid w:val="00B174A0"/>
    <w:rsid w:val="00B20203"/>
    <w:rsid w:val="00B212E0"/>
    <w:rsid w:val="00B522A6"/>
    <w:rsid w:val="00B55754"/>
    <w:rsid w:val="00B61144"/>
    <w:rsid w:val="00B63147"/>
    <w:rsid w:val="00B67D76"/>
    <w:rsid w:val="00BA0A2B"/>
    <w:rsid w:val="00BB10FA"/>
    <w:rsid w:val="00BB593C"/>
    <w:rsid w:val="00BC4B3E"/>
    <w:rsid w:val="00BD2E31"/>
    <w:rsid w:val="00BE4123"/>
    <w:rsid w:val="00C03DC8"/>
    <w:rsid w:val="00C143D1"/>
    <w:rsid w:val="00C14F6B"/>
    <w:rsid w:val="00C4313C"/>
    <w:rsid w:val="00C47335"/>
    <w:rsid w:val="00C504BC"/>
    <w:rsid w:val="00C56297"/>
    <w:rsid w:val="00C576E0"/>
    <w:rsid w:val="00C638E7"/>
    <w:rsid w:val="00C8424C"/>
    <w:rsid w:val="00C95B1C"/>
    <w:rsid w:val="00CA4607"/>
    <w:rsid w:val="00CB5AD3"/>
    <w:rsid w:val="00CD4307"/>
    <w:rsid w:val="00D03BBA"/>
    <w:rsid w:val="00D04BC2"/>
    <w:rsid w:val="00D320D5"/>
    <w:rsid w:val="00D35DC1"/>
    <w:rsid w:val="00D42856"/>
    <w:rsid w:val="00D73FF5"/>
    <w:rsid w:val="00D76E65"/>
    <w:rsid w:val="00DC62B1"/>
    <w:rsid w:val="00DD649F"/>
    <w:rsid w:val="00DF77D8"/>
    <w:rsid w:val="00E01313"/>
    <w:rsid w:val="00E02498"/>
    <w:rsid w:val="00E415C1"/>
    <w:rsid w:val="00E6043E"/>
    <w:rsid w:val="00E60F4D"/>
    <w:rsid w:val="00E65654"/>
    <w:rsid w:val="00E73A79"/>
    <w:rsid w:val="00E86A5D"/>
    <w:rsid w:val="00E916F3"/>
    <w:rsid w:val="00E95132"/>
    <w:rsid w:val="00EA4AF4"/>
    <w:rsid w:val="00EB5849"/>
    <w:rsid w:val="00F21933"/>
    <w:rsid w:val="00F22B68"/>
    <w:rsid w:val="00F24388"/>
    <w:rsid w:val="00F26A5C"/>
    <w:rsid w:val="00F33ABF"/>
    <w:rsid w:val="00F904A0"/>
    <w:rsid w:val="00FD20EF"/>
    <w:rsid w:val="00FD2BD9"/>
    <w:rsid w:val="00FE3687"/>
    <w:rsid w:val="00FE5B7F"/>
    <w:rsid w:val="00FE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E3C36C"/>
  <w15:docId w15:val="{0A542601-7E60-43E5-A732-A4077183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ind w:firstLine="284"/>
      <w:jc w:val="both"/>
    </w:pPr>
    <w:rPr>
      <w:rFonts w:ascii="Arial" w:hAnsi="Arial"/>
      <w:sz w:val="22"/>
      <w:szCs w:val="24"/>
      <w:lang w:eastAsia="cs-CZ" w:bidi="ar-SA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ind w:firstLine="0"/>
      <w:jc w:val="center"/>
      <w:outlineLvl w:val="0"/>
    </w:pPr>
    <w:rPr>
      <w:b/>
      <w:kern w:val="28"/>
      <w:sz w:val="28"/>
      <w:szCs w:val="20"/>
      <w:lang w:val="cs-CZ" w:eastAsia="sk-SK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ind w:firstLine="0"/>
      <w:jc w:val="left"/>
      <w:outlineLvl w:val="1"/>
    </w:pPr>
    <w:rPr>
      <w:b/>
      <w:szCs w:val="20"/>
      <w:lang w:eastAsia="sk-SK"/>
    </w:rPr>
  </w:style>
  <w:style w:type="paragraph" w:styleId="Nadpis4">
    <w:name w:val="heading 4"/>
    <w:basedOn w:val="Normlny"/>
    <w:next w:val="Normlny"/>
    <w:qFormat/>
    <w:pPr>
      <w:keepNext/>
      <w:ind w:firstLine="18"/>
      <w:jc w:val="center"/>
      <w:outlineLvl w:val="3"/>
    </w:pPr>
    <w:rPr>
      <w:rFonts w:cs="Arial"/>
      <w:b/>
      <w:bCs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703F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odnadpis">
    <w:name w:val="Podnadpis"/>
    <w:pPr>
      <w:widowControl w:val="0"/>
      <w:spacing w:before="240" w:after="240"/>
    </w:pPr>
    <w:rPr>
      <w:rFonts w:ascii="Arial" w:hAnsi="Arial"/>
      <w:b/>
      <w:snapToGrid w:val="0"/>
      <w:color w:val="000000"/>
      <w:sz w:val="24"/>
      <w:lang w:eastAsia="cs-CZ" w:bidi="ar-SA"/>
    </w:rPr>
  </w:style>
  <w:style w:type="paragraph" w:styleId="Zkladntext2">
    <w:name w:val="Body Text 2"/>
    <w:basedOn w:val="Normlny"/>
    <w:semiHidden/>
    <w:pPr>
      <w:ind w:firstLine="0"/>
    </w:pPr>
  </w:style>
  <w:style w:type="paragraph" w:styleId="Zarkazkladnhotextu">
    <w:name w:val="Body Text Indent"/>
    <w:basedOn w:val="Normlny"/>
    <w:semiHidden/>
    <w:rPr>
      <w:color w:val="FF0000"/>
    </w:rPr>
  </w:style>
  <w:style w:type="paragraph" w:styleId="Zkladntext">
    <w:name w:val="Body Text"/>
    <w:basedOn w:val="Normlny"/>
    <w:semiHidden/>
    <w:pPr>
      <w:widowControl w:val="0"/>
      <w:ind w:firstLine="0"/>
    </w:pPr>
    <w:rPr>
      <w:snapToGrid w:val="0"/>
      <w:color w:val="000000"/>
      <w:sz w:val="24"/>
      <w:szCs w:val="20"/>
      <w:lang w:val="cs-CZ"/>
    </w:rPr>
  </w:style>
  <w:style w:type="character" w:styleId="slostrany">
    <w:name w:val="page number"/>
    <w:semiHidden/>
    <w:rPr>
      <w:rFonts w:ascii="Arial" w:hAnsi="Arial"/>
      <w:sz w:val="16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  <w:ind w:firstLine="0"/>
      <w:jc w:val="center"/>
    </w:pPr>
    <w:rPr>
      <w:sz w:val="16"/>
      <w:szCs w:val="20"/>
      <w:lang w:val="cs-CZ" w:eastAsia="sk-SK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  <w:ind w:firstLine="0"/>
      <w:jc w:val="center"/>
    </w:pPr>
    <w:rPr>
      <w:sz w:val="16"/>
      <w:szCs w:val="20"/>
      <w:lang w:val="cs-CZ" w:eastAsia="sk-SK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character" w:customStyle="1" w:styleId="Nadpis6Char">
    <w:name w:val="Nadpis 6 Char"/>
    <w:basedOn w:val="Predvolenpsmoodseku"/>
    <w:link w:val="Nadpis6"/>
    <w:uiPriority w:val="9"/>
    <w:rsid w:val="00A703FE"/>
    <w:rPr>
      <w:rFonts w:asciiTheme="minorHAnsi" w:eastAsiaTheme="minorEastAsia" w:hAnsiTheme="minorHAnsi" w:cstheme="minorBidi"/>
      <w:b/>
      <w:bCs/>
      <w:sz w:val="22"/>
      <w:szCs w:val="22"/>
      <w:lang w:eastAsia="cs-CZ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4B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BC2"/>
    <w:rPr>
      <w:rFonts w:ascii="Tahoma" w:hAnsi="Tahoma" w:cs="Tahoma"/>
      <w:sz w:val="16"/>
      <w:szCs w:val="16"/>
      <w:lang w:eastAsia="cs-CZ" w:bidi="ar-SA"/>
    </w:rPr>
  </w:style>
  <w:style w:type="paragraph" w:styleId="Odsekzoznamu">
    <w:name w:val="List Paragraph"/>
    <w:basedOn w:val="Normlny"/>
    <w:uiPriority w:val="34"/>
    <w:qFormat/>
    <w:rsid w:val="00E73A79"/>
    <w:pPr>
      <w:ind w:left="720"/>
      <w:contextualSpacing/>
    </w:pPr>
  </w:style>
  <w:style w:type="paragraph" w:customStyle="1" w:styleId="Default">
    <w:name w:val="Default"/>
    <w:rsid w:val="00D42856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character" w:styleId="Hypertextovprepojenie">
    <w:name w:val="Hyperlink"/>
    <w:basedOn w:val="Predvolenpsmoodseku"/>
    <w:uiPriority w:val="99"/>
    <w:unhideWhenUsed/>
    <w:rsid w:val="00C95B1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95B1C"/>
    <w:rPr>
      <w:color w:val="605E5C"/>
      <w:shd w:val="clear" w:color="auto" w:fill="E1DFDD"/>
    </w:rPr>
  </w:style>
  <w:style w:type="paragraph" w:customStyle="1" w:styleId="Standard">
    <w:name w:val="Standard"/>
    <w:rsid w:val="00B174A0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table" w:styleId="Mriekatabuky">
    <w:name w:val="Table Grid"/>
    <w:basedOn w:val="Normlnatabuka"/>
    <w:uiPriority w:val="39"/>
    <w:rsid w:val="0074448F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nimads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2438</Words>
  <Characters>13903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Smernica k darom</vt:lpstr>
      <vt:lpstr>Smernica k riadenej dokumentacii</vt:lpstr>
    </vt:vector>
  </TitlesOfParts>
  <Company>Tabita s.r.o.-IKSS</Company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k darom</dc:title>
  <dc:subject/>
  <dc:creator>Ondrej Buzala</dc:creator>
  <cp:keywords/>
  <dc:description/>
  <cp:lastModifiedBy>anima dss</cp:lastModifiedBy>
  <cp:revision>6</cp:revision>
  <cp:lastPrinted>2020-11-20T10:27:00Z</cp:lastPrinted>
  <dcterms:created xsi:type="dcterms:W3CDTF">2020-10-27T21:29:00Z</dcterms:created>
  <dcterms:modified xsi:type="dcterms:W3CDTF">2020-11-20T10:28:00Z</dcterms:modified>
</cp:coreProperties>
</file>